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E24EC" w14:textId="0F797604" w:rsidR="00991BEC" w:rsidRDefault="00991BEC" w:rsidP="00991BEC">
      <w:pPr>
        <w:jc w:val="right"/>
        <w:rPr>
          <w:bCs/>
          <w:i/>
          <w:sz w:val="24"/>
          <w:szCs w:val="24"/>
        </w:rPr>
      </w:pPr>
      <w:r w:rsidRPr="00991BEC">
        <w:rPr>
          <w:b/>
          <w:bCs/>
          <w:i/>
          <w:sz w:val="24"/>
          <w:szCs w:val="24"/>
        </w:rPr>
        <w:t>Załącznik nr 4 do</w:t>
      </w:r>
      <w:r>
        <w:rPr>
          <w:b/>
          <w:bCs/>
          <w:i/>
          <w:sz w:val="24"/>
          <w:szCs w:val="24"/>
        </w:rPr>
        <w:t xml:space="preserve"> </w:t>
      </w:r>
      <w:r w:rsidRPr="00991BEC">
        <w:rPr>
          <w:b/>
          <w:bCs/>
          <w:i/>
          <w:sz w:val="24"/>
          <w:szCs w:val="24"/>
        </w:rPr>
        <w:t>Umowy</w:t>
      </w:r>
    </w:p>
    <w:p w14:paraId="26006B44" w14:textId="48D60100" w:rsidR="00991BEC" w:rsidRPr="0039411C" w:rsidRDefault="00D35098" w:rsidP="00991BEC">
      <w:pPr>
        <w:jc w:val="both"/>
        <w:rPr>
          <w:b/>
          <w:bCs/>
          <w:i/>
          <w:sz w:val="24"/>
          <w:szCs w:val="24"/>
          <w:lang w:bidi="pl-PL"/>
        </w:rPr>
      </w:pPr>
      <w:r>
        <w:rPr>
          <w:b/>
          <w:bCs/>
          <w:i/>
          <w:sz w:val="24"/>
          <w:szCs w:val="24"/>
          <w:lang w:bidi="pl-PL"/>
        </w:rPr>
        <w:t>Znak: ZP/ZO/MZK-DT-2025</w:t>
      </w:r>
      <w:bookmarkStart w:id="0" w:name="_GoBack"/>
      <w:bookmarkEnd w:id="0"/>
      <w:r w:rsidR="00991BEC" w:rsidRPr="0039411C">
        <w:rPr>
          <w:b/>
          <w:bCs/>
          <w:i/>
          <w:sz w:val="24"/>
          <w:szCs w:val="24"/>
          <w:lang w:bidi="pl-PL"/>
        </w:rPr>
        <w:t>/1</w:t>
      </w:r>
    </w:p>
    <w:p w14:paraId="63343FE0" w14:textId="098748CC" w:rsidR="002331B5" w:rsidRPr="0039411C" w:rsidRDefault="007116A7" w:rsidP="002331B5">
      <w:pPr>
        <w:jc w:val="both"/>
        <w:rPr>
          <w:b/>
          <w:bCs/>
          <w:i/>
          <w:sz w:val="24"/>
          <w:szCs w:val="24"/>
        </w:rPr>
      </w:pPr>
      <w:r w:rsidRPr="0039411C">
        <w:rPr>
          <w:b/>
          <w:bCs/>
          <w:sz w:val="24"/>
          <w:szCs w:val="24"/>
        </w:rPr>
        <w:tab/>
      </w:r>
      <w:r w:rsidRPr="0039411C">
        <w:rPr>
          <w:b/>
          <w:bCs/>
          <w:sz w:val="24"/>
          <w:szCs w:val="24"/>
        </w:rPr>
        <w:tab/>
      </w:r>
      <w:r w:rsidRPr="0039411C">
        <w:rPr>
          <w:b/>
          <w:bCs/>
          <w:sz w:val="24"/>
          <w:szCs w:val="24"/>
        </w:rPr>
        <w:tab/>
      </w:r>
      <w:r w:rsidRPr="0039411C">
        <w:rPr>
          <w:b/>
          <w:bCs/>
          <w:sz w:val="24"/>
          <w:szCs w:val="24"/>
        </w:rPr>
        <w:tab/>
      </w:r>
      <w:r w:rsidR="00991BEC" w:rsidRPr="0039411C">
        <w:rPr>
          <w:b/>
          <w:bCs/>
          <w:sz w:val="24"/>
          <w:szCs w:val="24"/>
        </w:rPr>
        <w:tab/>
      </w:r>
    </w:p>
    <w:p w14:paraId="668369A3" w14:textId="77777777" w:rsidR="007116A7" w:rsidRPr="0039411C" w:rsidRDefault="007116A7" w:rsidP="00126011">
      <w:pPr>
        <w:pStyle w:val="ABITytu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787651" w14:textId="77777777" w:rsidR="00126011" w:rsidRPr="0039411C" w:rsidRDefault="00126011" w:rsidP="00126011">
      <w:pPr>
        <w:pStyle w:val="ABITytu"/>
        <w:spacing w:after="0" w:line="276" w:lineRule="auto"/>
        <w:rPr>
          <w:rFonts w:ascii="Times New Roman" w:hAnsi="Times New Roman"/>
          <w:sz w:val="24"/>
          <w:szCs w:val="24"/>
        </w:rPr>
      </w:pPr>
      <w:r w:rsidRPr="0039411C">
        <w:rPr>
          <w:rFonts w:ascii="Times New Roman" w:hAnsi="Times New Roman"/>
          <w:sz w:val="24"/>
          <w:szCs w:val="24"/>
        </w:rPr>
        <w:t>UMOWA POWIERZENIA PRZETWARZANIA DANYCH OSOBOWYCH</w:t>
      </w:r>
    </w:p>
    <w:p w14:paraId="5A5FF50A" w14:textId="77777777" w:rsidR="00126011" w:rsidRPr="0039411C" w:rsidRDefault="00126011" w:rsidP="00126011">
      <w:pPr>
        <w:pStyle w:val="ABINormalny"/>
        <w:spacing w:after="0" w:line="276" w:lineRule="auto"/>
        <w:rPr>
          <w:rFonts w:ascii="Times New Roman" w:hAnsi="Times New Roman"/>
        </w:rPr>
      </w:pPr>
    </w:p>
    <w:p w14:paraId="2E4864E3" w14:textId="77777777" w:rsidR="00126011" w:rsidRPr="0039411C" w:rsidRDefault="00126011" w:rsidP="00126011">
      <w:pPr>
        <w:widowControl w:val="0"/>
        <w:autoSpaceDE w:val="0"/>
        <w:jc w:val="both"/>
        <w:rPr>
          <w:sz w:val="24"/>
          <w:szCs w:val="24"/>
        </w:rPr>
      </w:pPr>
      <w:r w:rsidRPr="0039411C">
        <w:rPr>
          <w:sz w:val="24"/>
          <w:szCs w:val="24"/>
        </w:rPr>
        <w:t xml:space="preserve">zawarta w </w:t>
      </w:r>
      <w:r w:rsidR="00D07DF2" w:rsidRPr="0039411C">
        <w:rPr>
          <w:sz w:val="24"/>
          <w:szCs w:val="24"/>
        </w:rPr>
        <w:t xml:space="preserve">Kutnie w </w:t>
      </w:r>
      <w:r w:rsidRPr="0039411C">
        <w:rPr>
          <w:sz w:val="24"/>
          <w:szCs w:val="24"/>
        </w:rPr>
        <w:t xml:space="preserve">dniu </w:t>
      </w:r>
      <w:r w:rsidR="0091346D" w:rsidRPr="0039411C">
        <w:rPr>
          <w:sz w:val="24"/>
          <w:szCs w:val="24"/>
        </w:rPr>
        <w:t xml:space="preserve">…………………….. </w:t>
      </w:r>
      <w:r w:rsidRPr="0039411C">
        <w:rPr>
          <w:sz w:val="24"/>
          <w:szCs w:val="24"/>
        </w:rPr>
        <w:t xml:space="preserve">pomiędzy </w:t>
      </w:r>
    </w:p>
    <w:p w14:paraId="2A5333A7" w14:textId="77777777" w:rsidR="00126011" w:rsidRPr="0039411C" w:rsidRDefault="00126011" w:rsidP="00126011">
      <w:pPr>
        <w:widowControl w:val="0"/>
        <w:autoSpaceDE w:val="0"/>
        <w:jc w:val="both"/>
        <w:rPr>
          <w:sz w:val="24"/>
          <w:szCs w:val="24"/>
        </w:rPr>
      </w:pPr>
    </w:p>
    <w:p w14:paraId="54F169AE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  <w:b/>
        </w:rPr>
        <w:t>Miejskim Zakładem Komunikacji Spółka z ograniczoną odpowiedzialnością w Kutnie</w:t>
      </w:r>
      <w:r w:rsidRPr="0039411C">
        <w:rPr>
          <w:rFonts w:cs="Times New Roman"/>
        </w:rPr>
        <w:t xml:space="preserve"> ul. Cmentarna 1, 99-300 Kutno, zarejestrowana w Sądzie Rejonowym dla Łodzi Śródmieścia w Łodzi XX Wydział Gospodarczy pod numerem KRS 0000343147 dokumentacja Spółki przechowywana jest w Sądzie Rejonowym dla Łodzi Śródmieścia w Łodzi XX Wydział Gospodarczy</w:t>
      </w:r>
      <w:r w:rsidR="00260074" w:rsidRPr="0039411C">
        <w:rPr>
          <w:rFonts w:cs="Times New Roman"/>
        </w:rPr>
        <w:t xml:space="preserve"> KRS, NIP: 7752616368, REGON: </w:t>
      </w:r>
      <w:r w:rsidRPr="0039411C">
        <w:rPr>
          <w:rFonts w:cs="Times New Roman"/>
        </w:rPr>
        <w:t>100782287, kapitał zakładowy Spółki wynosi 3.657.650,00 PLN.</w:t>
      </w:r>
    </w:p>
    <w:p w14:paraId="4C701426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 xml:space="preserve">zwanym w dalszej części </w:t>
      </w:r>
      <w:r w:rsidRPr="0039411C">
        <w:rPr>
          <w:rFonts w:cs="Times New Roman"/>
          <w:b/>
        </w:rPr>
        <w:t>Administratorem,</w:t>
      </w:r>
    </w:p>
    <w:p w14:paraId="02C1CAC7" w14:textId="1310CB77" w:rsidR="00126011" w:rsidRPr="0039411C" w:rsidRDefault="00991BEC" w:rsidP="00126011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  <w:i/>
        </w:rPr>
        <w:t>reprezentowaną</w:t>
      </w:r>
      <w:r w:rsidR="00126011" w:rsidRPr="0039411C">
        <w:rPr>
          <w:rFonts w:cs="Times New Roman"/>
          <w:i/>
        </w:rPr>
        <w:t xml:space="preserve"> przez</w:t>
      </w:r>
      <w:r w:rsidR="00126011" w:rsidRPr="0039411C">
        <w:rPr>
          <w:rFonts w:cs="Times New Roman"/>
        </w:rPr>
        <w:t xml:space="preserve"> </w:t>
      </w:r>
    </w:p>
    <w:p w14:paraId="5F8CE705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  <w:b/>
        </w:rPr>
      </w:pPr>
      <w:r w:rsidRPr="0039411C">
        <w:rPr>
          <w:rFonts w:cs="Times New Roman"/>
          <w:b/>
        </w:rPr>
        <w:t>Prezesa Zarządu – Jacka Sikorę,</w:t>
      </w:r>
    </w:p>
    <w:p w14:paraId="3B878389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</w:rPr>
      </w:pPr>
    </w:p>
    <w:p w14:paraId="58CDEBA5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a</w:t>
      </w:r>
    </w:p>
    <w:p w14:paraId="6ED600B7" w14:textId="77777777" w:rsidR="00126011" w:rsidRPr="0039411C" w:rsidRDefault="00126011" w:rsidP="00126011">
      <w:pPr>
        <w:pStyle w:val="Standard"/>
        <w:spacing w:line="276" w:lineRule="auto"/>
        <w:jc w:val="both"/>
        <w:rPr>
          <w:rFonts w:cs="Times New Roman"/>
        </w:rPr>
      </w:pPr>
    </w:p>
    <w:p w14:paraId="22E65C47" w14:textId="77777777" w:rsidR="00415EC5" w:rsidRPr="0039411C" w:rsidRDefault="00415EC5" w:rsidP="008303B1">
      <w:pPr>
        <w:pStyle w:val="Standard"/>
        <w:spacing w:line="276" w:lineRule="auto"/>
        <w:jc w:val="both"/>
        <w:rPr>
          <w:rFonts w:cs="Times New Roman"/>
          <w:b/>
        </w:rPr>
      </w:pPr>
    </w:p>
    <w:p w14:paraId="7A6EC391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.................................................................................................................................................. z siedzibą w ......................................... przy ul. ......................................................................</w:t>
      </w:r>
    </w:p>
    <w:p w14:paraId="06517F3A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14:paraId="7F8A76C2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KRS: nr  ................................. Sąd rejestrowy:</w:t>
      </w:r>
      <w:r w:rsidRPr="0039411C">
        <w:rPr>
          <w:rFonts w:cs="Times New Roman"/>
          <w:b/>
        </w:rPr>
        <w:t xml:space="preserve"> </w:t>
      </w:r>
      <w:r w:rsidRPr="0039411C">
        <w:rPr>
          <w:rFonts w:cs="Times New Roman"/>
        </w:rPr>
        <w:t>......................................................................,</w:t>
      </w:r>
    </w:p>
    <w:p w14:paraId="7DFAF47F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 xml:space="preserve">NIP: ..........................................., REGON: ......................................., </w:t>
      </w:r>
    </w:p>
    <w:p w14:paraId="1F82AE70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kapitał zakładowy ..............................................................,</w:t>
      </w:r>
    </w:p>
    <w:p w14:paraId="736AD3BA" w14:textId="77777777" w:rsidR="00415EC5" w:rsidRPr="0039411C" w:rsidRDefault="00415EC5" w:rsidP="00415EC5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>.......................................................................................................</w:t>
      </w:r>
    </w:p>
    <w:p w14:paraId="64498CFD" w14:textId="77777777" w:rsidR="008303B1" w:rsidRPr="0039411C" w:rsidRDefault="008303B1" w:rsidP="008303B1">
      <w:pPr>
        <w:pStyle w:val="Standard"/>
        <w:spacing w:line="276" w:lineRule="auto"/>
        <w:jc w:val="both"/>
        <w:rPr>
          <w:rFonts w:cs="Times New Roman"/>
        </w:rPr>
      </w:pPr>
      <w:r w:rsidRPr="0039411C">
        <w:rPr>
          <w:rFonts w:cs="Times New Roman"/>
        </w:rPr>
        <w:t xml:space="preserve">zwanym w dalszej części </w:t>
      </w:r>
      <w:r w:rsidRPr="0039411C">
        <w:rPr>
          <w:rFonts w:cs="Times New Roman"/>
          <w:b/>
        </w:rPr>
        <w:t>Podmiotem przetwarzającym,</w:t>
      </w:r>
    </w:p>
    <w:p w14:paraId="74B2C104" w14:textId="77777777" w:rsidR="008303B1" w:rsidRPr="0039411C" w:rsidRDefault="008303B1" w:rsidP="008303B1">
      <w:pPr>
        <w:pStyle w:val="Standard"/>
        <w:spacing w:line="276" w:lineRule="auto"/>
        <w:jc w:val="both"/>
        <w:rPr>
          <w:rFonts w:cs="Times New Roman"/>
          <w:i/>
        </w:rPr>
      </w:pPr>
      <w:r w:rsidRPr="0039411C">
        <w:rPr>
          <w:rFonts w:cs="Times New Roman"/>
          <w:i/>
        </w:rPr>
        <w:t xml:space="preserve">reprezentowanym przez </w:t>
      </w:r>
    </w:p>
    <w:p w14:paraId="08A3A101" w14:textId="77777777" w:rsidR="008303B1" w:rsidRPr="0039411C" w:rsidRDefault="00415EC5" w:rsidP="008303B1">
      <w:pPr>
        <w:pStyle w:val="Standard"/>
        <w:spacing w:line="276" w:lineRule="auto"/>
        <w:jc w:val="both"/>
        <w:rPr>
          <w:rFonts w:cs="Times New Roman"/>
          <w:b/>
        </w:rPr>
      </w:pPr>
      <w:r w:rsidRPr="0039411C">
        <w:rPr>
          <w:rFonts w:cs="Times New Roman"/>
          <w:b/>
        </w:rPr>
        <w:t>………………………………………………</w:t>
      </w:r>
    </w:p>
    <w:p w14:paraId="0864623B" w14:textId="77777777" w:rsidR="008303B1" w:rsidRPr="0039411C" w:rsidRDefault="008303B1" w:rsidP="008303B1">
      <w:pPr>
        <w:pStyle w:val="ABINormalny"/>
        <w:spacing w:after="0" w:line="276" w:lineRule="auto"/>
        <w:rPr>
          <w:rFonts w:ascii="Times New Roman" w:hAnsi="Times New Roman"/>
        </w:rPr>
      </w:pPr>
    </w:p>
    <w:p w14:paraId="0E193420" w14:textId="77777777" w:rsidR="008303B1" w:rsidRPr="0039411C" w:rsidRDefault="008303B1" w:rsidP="008303B1">
      <w:pPr>
        <w:pStyle w:val="ABINormalny"/>
        <w:spacing w:after="0" w:line="276" w:lineRule="auto"/>
        <w:rPr>
          <w:rFonts w:ascii="Times New Roman" w:hAnsi="Times New Roman"/>
        </w:rPr>
      </w:pPr>
      <w:r w:rsidRPr="0039411C">
        <w:rPr>
          <w:rFonts w:ascii="Times New Roman" w:hAnsi="Times New Roman"/>
        </w:rPr>
        <w:t>zwanymi dalej łącznie „</w:t>
      </w:r>
      <w:r w:rsidRPr="0039411C">
        <w:rPr>
          <w:rFonts w:ascii="Times New Roman" w:hAnsi="Times New Roman"/>
          <w:b/>
        </w:rPr>
        <w:t>Stronami</w:t>
      </w:r>
      <w:r w:rsidRPr="0039411C">
        <w:rPr>
          <w:rFonts w:ascii="Times New Roman" w:hAnsi="Times New Roman"/>
        </w:rPr>
        <w:t>”.</w:t>
      </w:r>
    </w:p>
    <w:p w14:paraId="77F1560F" w14:textId="77777777" w:rsidR="00126011" w:rsidRPr="0039411C" w:rsidRDefault="00126011" w:rsidP="00126011">
      <w:pPr>
        <w:pStyle w:val="ABINormalny"/>
        <w:spacing w:after="0" w:line="276" w:lineRule="auto"/>
        <w:rPr>
          <w:rFonts w:ascii="Times New Roman" w:hAnsi="Times New Roman"/>
        </w:rPr>
      </w:pPr>
    </w:p>
    <w:p w14:paraId="007F84A0" w14:textId="77777777" w:rsidR="00126011" w:rsidRPr="0039411C" w:rsidRDefault="00126011" w:rsidP="00126011">
      <w:pPr>
        <w:pStyle w:val="ABINormalny"/>
        <w:spacing w:after="0" w:line="276" w:lineRule="auto"/>
        <w:rPr>
          <w:rFonts w:ascii="Times New Roman" w:hAnsi="Times New Roman"/>
        </w:rPr>
      </w:pPr>
      <w:r w:rsidRPr="0039411C">
        <w:rPr>
          <w:rFonts w:ascii="Times New Roman" w:hAnsi="Times New Roman"/>
        </w:rPr>
        <w:t xml:space="preserve">Umowa niniejsza </w:t>
      </w:r>
      <w:r w:rsidR="00EC6D88" w:rsidRPr="0039411C">
        <w:rPr>
          <w:rFonts w:ascii="Times New Roman" w:hAnsi="Times New Roman"/>
        </w:rPr>
        <w:t xml:space="preserve">(zwana dalej </w:t>
      </w:r>
      <w:r w:rsidR="00260074" w:rsidRPr="0039411C">
        <w:rPr>
          <w:rFonts w:ascii="Times New Roman" w:hAnsi="Times New Roman"/>
        </w:rPr>
        <w:t>„</w:t>
      </w:r>
      <w:r w:rsidR="00EC6D88" w:rsidRPr="0039411C">
        <w:rPr>
          <w:rFonts w:ascii="Times New Roman" w:hAnsi="Times New Roman"/>
        </w:rPr>
        <w:t>Umową</w:t>
      </w:r>
      <w:r w:rsidR="00260074" w:rsidRPr="0039411C">
        <w:rPr>
          <w:rFonts w:ascii="Times New Roman" w:hAnsi="Times New Roman"/>
        </w:rPr>
        <w:t>”</w:t>
      </w:r>
      <w:r w:rsidR="00EC6D88" w:rsidRPr="0039411C">
        <w:rPr>
          <w:rFonts w:ascii="Times New Roman" w:hAnsi="Times New Roman"/>
        </w:rPr>
        <w:t xml:space="preserve">) </w:t>
      </w:r>
      <w:r w:rsidRPr="0039411C">
        <w:rPr>
          <w:rFonts w:ascii="Times New Roman" w:hAnsi="Times New Roman"/>
        </w:rPr>
        <w:t xml:space="preserve">jest zawiera </w:t>
      </w:r>
      <w:r w:rsidR="00260074" w:rsidRPr="0039411C">
        <w:rPr>
          <w:rFonts w:ascii="Times New Roman" w:hAnsi="Times New Roman"/>
        </w:rPr>
        <w:t xml:space="preserve">na podstawie art. 28 </w:t>
      </w:r>
      <w:r w:rsidRPr="0039411C">
        <w:rPr>
          <w:rFonts w:ascii="Times New Roman" w:hAnsi="Times New Roman"/>
        </w:rPr>
        <w:t>Rozporządzenia Parlamentu Europejskiego i Rady Unii Europejskiej nr 2016/679 z dnia 27 kwietnia 2016 roku w sprawie ochrony osób fizycznych w związku z przetwarzaniem danych osobowych i w sprawie swobodnego przepływu takich danych oraz uchylenia dyrektywy nr 95/46/WE (ogólne rozporządzenie o ochronie danych, zwane dalej RODO)</w:t>
      </w:r>
      <w:r w:rsidR="00EC6D88" w:rsidRPr="0039411C">
        <w:rPr>
          <w:rFonts w:ascii="Times New Roman" w:hAnsi="Times New Roman"/>
        </w:rPr>
        <w:t>.</w:t>
      </w:r>
    </w:p>
    <w:p w14:paraId="370F9550" w14:textId="77777777" w:rsidR="00126011" w:rsidRPr="0039411C" w:rsidRDefault="00126011" w:rsidP="00126011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6BDFF7D3" w14:textId="77777777" w:rsidR="00126011" w:rsidRPr="0039411C" w:rsidRDefault="00126011" w:rsidP="00126011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1</w:t>
      </w:r>
    </w:p>
    <w:p w14:paraId="0A335630" w14:textId="77777777" w:rsidR="00126011" w:rsidRPr="0039411C" w:rsidRDefault="00126011" w:rsidP="00126011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6E7E1EB7" w14:textId="77777777" w:rsidR="00C84664" w:rsidRPr="0039411C" w:rsidRDefault="00D07DF2" w:rsidP="00063870">
      <w:pPr>
        <w:numPr>
          <w:ilvl w:val="0"/>
          <w:numId w:val="23"/>
        </w:numPr>
        <w:suppressAutoHyphens w:val="0"/>
        <w:spacing w:line="259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 xml:space="preserve">Strony zgodnie oświadczają, </w:t>
      </w:r>
      <w:r w:rsidR="00126011" w:rsidRPr="0039411C">
        <w:rPr>
          <w:rFonts w:eastAsiaTheme="minorHAnsi"/>
          <w:sz w:val="24"/>
          <w:szCs w:val="24"/>
          <w:lang w:eastAsia="en-US"/>
        </w:rPr>
        <w:t xml:space="preserve">że łączy je umowa z </w:t>
      </w:r>
      <w:r w:rsidR="00415EC5" w:rsidRPr="0039411C">
        <w:rPr>
          <w:rFonts w:eastAsiaTheme="minorHAnsi"/>
          <w:sz w:val="24"/>
          <w:szCs w:val="24"/>
          <w:lang w:eastAsia="en-US"/>
        </w:rPr>
        <w:t xml:space="preserve">…………….. </w:t>
      </w:r>
      <w:r w:rsidR="003B300C" w:rsidRPr="0039411C">
        <w:rPr>
          <w:rFonts w:eastAsiaTheme="minorHAnsi"/>
          <w:sz w:val="24"/>
          <w:szCs w:val="24"/>
          <w:lang w:eastAsia="en-US"/>
        </w:rPr>
        <w:t>roku</w:t>
      </w:r>
      <w:r w:rsidR="00126011" w:rsidRPr="0039411C">
        <w:rPr>
          <w:rFonts w:eastAsiaTheme="minorHAnsi"/>
          <w:sz w:val="24"/>
          <w:szCs w:val="24"/>
          <w:lang w:eastAsia="en-US"/>
        </w:rPr>
        <w:t xml:space="preserve"> nr </w:t>
      </w:r>
      <w:r w:rsidR="00415EC5" w:rsidRPr="0039411C">
        <w:rPr>
          <w:rFonts w:eastAsiaTheme="minorHAnsi"/>
          <w:sz w:val="24"/>
          <w:szCs w:val="24"/>
          <w:lang w:eastAsia="en-US"/>
        </w:rPr>
        <w:t>………….</w:t>
      </w:r>
      <w:r w:rsidR="003B300C" w:rsidRPr="0039411C">
        <w:rPr>
          <w:rFonts w:eastAsiaTheme="minorHAnsi"/>
          <w:sz w:val="24"/>
          <w:szCs w:val="24"/>
          <w:lang w:eastAsia="en-US"/>
        </w:rPr>
        <w:t>, któ</w:t>
      </w:r>
      <w:r w:rsidR="00126011" w:rsidRPr="0039411C">
        <w:rPr>
          <w:rFonts w:eastAsiaTheme="minorHAnsi"/>
          <w:sz w:val="24"/>
          <w:szCs w:val="24"/>
          <w:lang w:eastAsia="en-US"/>
        </w:rPr>
        <w:t>rej przedmiotem</w:t>
      </w:r>
      <w:r w:rsidR="00B14175" w:rsidRPr="0039411C">
        <w:rPr>
          <w:rFonts w:eastAsiaTheme="minorHAnsi"/>
          <w:sz w:val="24"/>
          <w:szCs w:val="24"/>
          <w:lang w:eastAsia="en-US"/>
        </w:rPr>
        <w:t xml:space="preserve"> jest</w:t>
      </w:r>
      <w:r w:rsidR="00C84664" w:rsidRPr="0039411C">
        <w:rPr>
          <w:rFonts w:eastAsiaTheme="minorHAnsi"/>
          <w:sz w:val="24"/>
          <w:szCs w:val="24"/>
          <w:lang w:eastAsia="en-US"/>
        </w:rPr>
        <w:t>:</w:t>
      </w:r>
    </w:p>
    <w:p w14:paraId="776D43EB" w14:textId="77777777" w:rsidR="00C84664" w:rsidRPr="0039411C" w:rsidRDefault="00C84664" w:rsidP="00C84664">
      <w:pPr>
        <w:suppressAutoHyphens w:val="0"/>
        <w:spacing w:line="259" w:lineRule="auto"/>
        <w:ind w:left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lastRenderedPageBreak/>
        <w:t>- prowadzenie kontroli biletów i ochrony fizycznej doraźnej w pojazdach Zamawiającego,</w:t>
      </w:r>
    </w:p>
    <w:p w14:paraId="35D38EE0" w14:textId="77777777" w:rsidR="00C84664" w:rsidRPr="0039411C" w:rsidRDefault="00C84664" w:rsidP="00C84664">
      <w:pPr>
        <w:suppressAutoHyphens w:val="0"/>
        <w:spacing w:line="259" w:lineRule="auto"/>
        <w:ind w:left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- wykonywanie ochrony fizycznej doraźnej w postaci przybycia grupy interwencyjnej Wykonawcy do autobusów Zamawiającego,</w:t>
      </w:r>
    </w:p>
    <w:p w14:paraId="101CEEA3" w14:textId="77777777" w:rsidR="00C84664" w:rsidRPr="0039411C" w:rsidRDefault="00C84664" w:rsidP="00C84664">
      <w:pPr>
        <w:suppressAutoHyphens w:val="0"/>
        <w:spacing w:line="259" w:lineRule="auto"/>
        <w:ind w:left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- objazdy kontrolne przystanków autobusowych Zamawiającego mające na celu zabezpieczenie przed dewastacją i zniszczeniem,</w:t>
      </w:r>
    </w:p>
    <w:p w14:paraId="40FB8CBA" w14:textId="77777777" w:rsidR="00126011" w:rsidRPr="0039411C" w:rsidRDefault="00126011" w:rsidP="00C84664">
      <w:pPr>
        <w:suppressAutoHyphens w:val="0"/>
        <w:spacing w:line="259" w:lineRule="auto"/>
        <w:ind w:left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(w dalszej części niniejszej Umowy określana jako „Umowa podstawowa”).</w:t>
      </w:r>
    </w:p>
    <w:p w14:paraId="0D52872D" w14:textId="77777777" w:rsidR="00665649" w:rsidRPr="0039411C" w:rsidRDefault="00126011" w:rsidP="00063870">
      <w:pPr>
        <w:numPr>
          <w:ilvl w:val="0"/>
          <w:numId w:val="23"/>
        </w:numPr>
        <w:suppressAutoHyphens w:val="0"/>
        <w:spacing w:line="259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Administrator powierza Podmiotowi przetwarzającemu dokonywanie, w</w:t>
      </w:r>
      <w:r w:rsidR="00EC6D88" w:rsidRPr="0039411C">
        <w:rPr>
          <w:rFonts w:eastAsiaTheme="minorHAnsi"/>
          <w:sz w:val="24"/>
          <w:szCs w:val="24"/>
          <w:lang w:eastAsia="en-US"/>
        </w:rPr>
        <w:t xml:space="preserve"> swoim</w:t>
      </w:r>
      <w:r w:rsidRPr="0039411C">
        <w:rPr>
          <w:rFonts w:eastAsiaTheme="minorHAnsi"/>
          <w:sz w:val="24"/>
          <w:szCs w:val="24"/>
          <w:lang w:eastAsia="en-US"/>
        </w:rPr>
        <w:t xml:space="preserve"> imieniu, przetwarza</w:t>
      </w:r>
      <w:r w:rsidR="00EC6D88" w:rsidRPr="0039411C">
        <w:rPr>
          <w:rFonts w:eastAsiaTheme="minorHAnsi"/>
          <w:sz w:val="24"/>
          <w:szCs w:val="24"/>
          <w:lang w:eastAsia="en-US"/>
        </w:rPr>
        <w:t xml:space="preserve">nia danych osobowych w zakresie, w celu </w:t>
      </w:r>
      <w:r w:rsidRPr="0039411C">
        <w:rPr>
          <w:rFonts w:eastAsiaTheme="minorHAnsi"/>
          <w:sz w:val="24"/>
          <w:szCs w:val="24"/>
          <w:lang w:eastAsia="en-US"/>
        </w:rPr>
        <w:t xml:space="preserve">i na zasadach określonych w </w:t>
      </w:r>
      <w:r w:rsidR="00EC6D88" w:rsidRPr="0039411C">
        <w:rPr>
          <w:rFonts w:eastAsiaTheme="minorHAnsi"/>
          <w:sz w:val="24"/>
          <w:szCs w:val="24"/>
          <w:lang w:eastAsia="en-US"/>
        </w:rPr>
        <w:t xml:space="preserve">niniejszej </w:t>
      </w:r>
      <w:r w:rsidRPr="0039411C">
        <w:rPr>
          <w:rFonts w:eastAsiaTheme="minorHAnsi"/>
          <w:sz w:val="24"/>
          <w:szCs w:val="24"/>
          <w:lang w:eastAsia="en-US"/>
        </w:rPr>
        <w:t xml:space="preserve">Umowie.  </w:t>
      </w:r>
    </w:p>
    <w:p w14:paraId="32188764" w14:textId="77777777" w:rsidR="00677BA1" w:rsidRPr="0039411C" w:rsidRDefault="00677BA1" w:rsidP="00677BA1">
      <w:pPr>
        <w:suppressAutoHyphens w:val="0"/>
        <w:spacing w:line="259" w:lineRule="auto"/>
        <w:ind w:left="284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14:paraId="720ECA16" w14:textId="77777777" w:rsidR="00677BA1" w:rsidRPr="0039411C" w:rsidRDefault="00677BA1" w:rsidP="00677BA1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2</w:t>
      </w:r>
    </w:p>
    <w:p w14:paraId="3C6BA820" w14:textId="77777777" w:rsidR="00677BA1" w:rsidRPr="0039411C" w:rsidRDefault="00677BA1" w:rsidP="00677BA1">
      <w:pPr>
        <w:spacing w:before="26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Zgodnie z niniejszą Umową:</w:t>
      </w:r>
    </w:p>
    <w:p w14:paraId="091DB077" w14:textId="77777777" w:rsidR="00EF50C1" w:rsidRPr="0039411C" w:rsidRDefault="00EF50C1" w:rsidP="00EF50C1">
      <w:pPr>
        <w:pStyle w:val="Akapitzlist"/>
        <w:numPr>
          <w:ilvl w:val="0"/>
          <w:numId w:val="37"/>
        </w:numPr>
        <w:spacing w:before="26"/>
        <w:jc w:val="both"/>
        <w:rPr>
          <w:rFonts w:eastAsiaTheme="minorHAnsi"/>
          <w:lang w:eastAsia="en-US"/>
        </w:rPr>
      </w:pPr>
      <w:r w:rsidRPr="0039411C">
        <w:t>D</w:t>
      </w:r>
      <w:r w:rsidR="000719E4" w:rsidRPr="0039411C">
        <w:t>ane osobowe</w:t>
      </w:r>
      <w:r w:rsidR="00677BA1" w:rsidRPr="0039411C">
        <w:t xml:space="preserve"> </w:t>
      </w:r>
      <w:r w:rsidR="00301E70" w:rsidRPr="0039411C">
        <w:t xml:space="preserve">to </w:t>
      </w:r>
      <w:r w:rsidR="00677BA1" w:rsidRPr="0039411C">
        <w:t>informacje o zidentyfikowanej lub możliwej do zide</w:t>
      </w:r>
      <w:r w:rsidR="00EA349F" w:rsidRPr="0039411C">
        <w:t>ntyfikowania osobie fizycznej</w:t>
      </w:r>
      <w:r w:rsidR="00677BA1" w:rsidRPr="0039411C">
        <w:t>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 fizycznej;</w:t>
      </w:r>
    </w:p>
    <w:p w14:paraId="53077ABA" w14:textId="77777777" w:rsidR="00EF50C1" w:rsidRPr="0039411C" w:rsidRDefault="00EF50C1" w:rsidP="00EF50C1">
      <w:pPr>
        <w:pStyle w:val="Akapitzlist"/>
        <w:numPr>
          <w:ilvl w:val="0"/>
          <w:numId w:val="37"/>
        </w:numPr>
        <w:spacing w:before="26"/>
        <w:jc w:val="both"/>
        <w:rPr>
          <w:rFonts w:eastAsiaTheme="minorHAnsi"/>
          <w:lang w:eastAsia="en-US"/>
        </w:rPr>
      </w:pPr>
      <w:r w:rsidRPr="0039411C">
        <w:rPr>
          <w:rFonts w:ascii="Century" w:hAnsi="Century" w:cstheme="minorHAnsi"/>
          <w:sz w:val="22"/>
          <w:szCs w:val="22"/>
        </w:rPr>
        <w:t xml:space="preserve">Przetwarzanie danych </w:t>
      </w:r>
      <w:r w:rsidR="00301E70" w:rsidRPr="0039411C">
        <w:rPr>
          <w:rFonts w:ascii="Century" w:hAnsi="Century" w:cstheme="minorHAnsi"/>
          <w:sz w:val="22"/>
          <w:szCs w:val="22"/>
        </w:rPr>
        <w:t xml:space="preserve">to </w:t>
      </w:r>
      <w:r w:rsidRPr="0039411C">
        <w:rPr>
          <w:rFonts w:ascii="Century" w:hAnsi="Century" w:cs="Arial"/>
          <w:sz w:val="22"/>
          <w:szCs w:val="22"/>
        </w:rPr>
        <w:t>wszelkie operacje przeprowadzane na danych osobowych, takie jak: zbieranie, utrwalanie, organizowanie, porządkowanie, przechowywanie, adaptowanie lub modyfikowanie, pobieranie, przeglądanie, wykorzystywanie, ujawnianie poprzez przesłanie, rozpowszechnianie, udostępnianie, dopasowywanie, łączenie, ograniczanie, usuwanie oraz niszczenie</w:t>
      </w:r>
      <w:r w:rsidRPr="0039411C">
        <w:rPr>
          <w:rFonts w:ascii="Century" w:hAnsi="Century" w:cstheme="minorHAnsi"/>
          <w:sz w:val="22"/>
          <w:szCs w:val="22"/>
        </w:rPr>
        <w:t>.</w:t>
      </w:r>
    </w:p>
    <w:p w14:paraId="60FC25EF" w14:textId="77777777" w:rsidR="00EF50C1" w:rsidRPr="0039411C" w:rsidRDefault="00EF50C1" w:rsidP="00EF50C1">
      <w:pPr>
        <w:tabs>
          <w:tab w:val="left" w:pos="426"/>
        </w:tabs>
        <w:spacing w:line="276" w:lineRule="auto"/>
        <w:ind w:left="720"/>
        <w:jc w:val="both"/>
        <w:rPr>
          <w:rFonts w:ascii="Century" w:hAnsi="Century" w:cs="Arial"/>
          <w:sz w:val="22"/>
          <w:szCs w:val="22"/>
        </w:rPr>
      </w:pPr>
    </w:p>
    <w:p w14:paraId="44481F09" w14:textId="77777777" w:rsidR="00677BA1" w:rsidRPr="0039411C" w:rsidRDefault="00677BA1" w:rsidP="00EF50C1">
      <w:pPr>
        <w:spacing w:before="26"/>
        <w:ind w:left="567" w:hanging="283"/>
        <w:jc w:val="both"/>
        <w:rPr>
          <w:rFonts w:eastAsiaTheme="minorHAnsi"/>
          <w:sz w:val="24"/>
          <w:szCs w:val="24"/>
          <w:lang w:eastAsia="en-US"/>
        </w:rPr>
      </w:pPr>
    </w:p>
    <w:p w14:paraId="1DDB749D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3</w:t>
      </w:r>
    </w:p>
    <w:p w14:paraId="0715646F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5ABAAF0B" w14:textId="77777777" w:rsidR="00C84664" w:rsidRPr="0039411C" w:rsidRDefault="00665649" w:rsidP="00C84664">
      <w:pPr>
        <w:pStyle w:val="Akapitzlist"/>
        <w:numPr>
          <w:ilvl w:val="0"/>
          <w:numId w:val="21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Strony zgodnie określają zakres danych osobowych, których przetwarzanie Administrator poleca Podmiotowi przetwarzającemu na podstawie niniejszej Umowy:</w:t>
      </w:r>
    </w:p>
    <w:p w14:paraId="46DA2617" w14:textId="77777777" w:rsidR="00FE4BDB" w:rsidRPr="0039411C" w:rsidRDefault="00FE4BDB" w:rsidP="00F11E81">
      <w:pPr>
        <w:pStyle w:val="Akapitzlist"/>
        <w:ind w:left="644"/>
      </w:pPr>
      <w:r w:rsidRPr="0039411C">
        <w:t xml:space="preserve">a/ </w:t>
      </w:r>
      <w:r w:rsidR="00C84664" w:rsidRPr="0039411C">
        <w:t xml:space="preserve">dane identyfikacyjne, w tym </w:t>
      </w:r>
      <w:r w:rsidRPr="0039411C">
        <w:t>imię i n</w:t>
      </w:r>
      <w:r w:rsidR="00C84664" w:rsidRPr="0039411C">
        <w:t xml:space="preserve">azwisko, imię ojca, nr PESEL, </w:t>
      </w:r>
      <w:r w:rsidR="00C84664" w:rsidRPr="0039411C">
        <w:br/>
        <w:t>b</w:t>
      </w:r>
      <w:r w:rsidRPr="0039411C">
        <w:t xml:space="preserve">/ </w:t>
      </w:r>
      <w:r w:rsidR="00C84664" w:rsidRPr="0039411C">
        <w:t xml:space="preserve">dane kontaktowe, w tym: </w:t>
      </w:r>
      <w:r w:rsidRPr="0039411C">
        <w:t xml:space="preserve">adres zamieszkania (ulica, nr domu i mieszkania, kod pocztowy, miejscowość), </w:t>
      </w:r>
      <w:r w:rsidRPr="0039411C">
        <w:br/>
      </w:r>
      <w:r w:rsidR="00C84664" w:rsidRPr="0039411C">
        <w:t>c</w:t>
      </w:r>
      <w:r w:rsidRPr="0039411C">
        <w:t>/</w:t>
      </w:r>
      <w:r w:rsidR="00C84664" w:rsidRPr="0039411C">
        <w:t xml:space="preserve"> typ dokumentu tożsamości wraz z </w:t>
      </w:r>
      <w:r w:rsidRPr="0039411C">
        <w:t xml:space="preserve">jego </w:t>
      </w:r>
      <w:r w:rsidR="00C84664" w:rsidRPr="0039411C">
        <w:t xml:space="preserve">serią i </w:t>
      </w:r>
      <w:r w:rsidRPr="0039411C">
        <w:t>numer</w:t>
      </w:r>
      <w:r w:rsidR="00C84664" w:rsidRPr="0039411C">
        <w:t>em</w:t>
      </w:r>
      <w:r w:rsidRPr="0039411C">
        <w:t xml:space="preserve">. </w:t>
      </w:r>
    </w:p>
    <w:p w14:paraId="39F42C2E" w14:textId="77777777" w:rsidR="002331B5" w:rsidRPr="0039411C" w:rsidRDefault="00665649" w:rsidP="00063870">
      <w:pPr>
        <w:pStyle w:val="Akapitzlist"/>
        <w:numPr>
          <w:ilvl w:val="0"/>
          <w:numId w:val="21"/>
        </w:numPr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  <w:r w:rsidRPr="0039411C">
        <w:rPr>
          <w:rFonts w:eastAsiaTheme="minorHAnsi"/>
          <w:lang w:eastAsia="en-US"/>
        </w:rPr>
        <w:t xml:space="preserve">Strony zgodnie określają, że do </w:t>
      </w:r>
      <w:r w:rsidR="002331B5" w:rsidRPr="0039411C">
        <w:rPr>
          <w:rFonts w:eastAsiaTheme="minorHAnsi"/>
          <w:kern w:val="0"/>
          <w:lang w:eastAsia="en-US"/>
        </w:rPr>
        <w:t>kategorii osób</w:t>
      </w:r>
      <w:r w:rsidRPr="0039411C">
        <w:rPr>
          <w:rFonts w:eastAsiaTheme="minorHAnsi"/>
          <w:lang w:eastAsia="en-US"/>
        </w:rPr>
        <w:t xml:space="preserve">, których przetwarzanie Administrator poleca Podmiotowi przetwarzającemu na podstawie niniejszej Umowy </w:t>
      </w:r>
      <w:r w:rsidR="00EF50C1" w:rsidRPr="0039411C">
        <w:rPr>
          <w:rFonts w:eastAsiaTheme="minorHAnsi"/>
          <w:lang w:eastAsia="en-US"/>
        </w:rPr>
        <w:t>należą</w:t>
      </w:r>
      <w:r w:rsidR="002331B5" w:rsidRPr="0039411C">
        <w:rPr>
          <w:rFonts w:eastAsiaTheme="minorHAnsi"/>
          <w:kern w:val="0"/>
          <w:lang w:eastAsia="en-US"/>
        </w:rPr>
        <w:t>:</w:t>
      </w:r>
    </w:p>
    <w:p w14:paraId="674FA2CC" w14:textId="77777777" w:rsidR="00FE4BDB" w:rsidRPr="0039411C" w:rsidRDefault="00FE4BDB" w:rsidP="00FE4BDB">
      <w:pPr>
        <w:pStyle w:val="Akapitzlist"/>
        <w:numPr>
          <w:ilvl w:val="0"/>
          <w:numId w:val="20"/>
        </w:numPr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  <w:r w:rsidRPr="0039411C">
        <w:t>os</w:t>
      </w:r>
      <w:r w:rsidR="00892195" w:rsidRPr="0039411C">
        <w:t>oby</w:t>
      </w:r>
      <w:r w:rsidRPr="0039411C">
        <w:t xml:space="preserve">, którym nałożono opłaty dodatkowe z tytułu: </w:t>
      </w:r>
    </w:p>
    <w:p w14:paraId="75254DE3" w14:textId="77777777" w:rsidR="00FE4BDB" w:rsidRPr="0039411C" w:rsidRDefault="00FE4BDB" w:rsidP="00FE4BDB">
      <w:pPr>
        <w:pStyle w:val="Akapitzlist"/>
        <w:ind w:left="644"/>
      </w:pPr>
      <w:r w:rsidRPr="0039411C">
        <w:t xml:space="preserve">- braku biletu lub posiadania przez pasażera biletu nieważnego za przejazd osoby, </w:t>
      </w:r>
      <w:r w:rsidRPr="0039411C">
        <w:br/>
        <w:t xml:space="preserve">- braku dokumentu uprawniającego do bezpłatnego lub ulgowego przejazdu, </w:t>
      </w:r>
      <w:r w:rsidRPr="0039411C">
        <w:br/>
        <w:t>- braku biletu lub posiadania biletu nieważnego za przewóz zwierzęcia lub bagażu,</w:t>
      </w:r>
    </w:p>
    <w:p w14:paraId="3329FF3E" w14:textId="77777777" w:rsidR="00FE4BDB" w:rsidRPr="0039411C" w:rsidRDefault="00FE4BDB" w:rsidP="00FE4BDB">
      <w:pPr>
        <w:pStyle w:val="Akapitzlist"/>
        <w:suppressAutoHyphens w:val="0"/>
        <w:spacing w:line="259" w:lineRule="auto"/>
        <w:ind w:left="644"/>
        <w:jc w:val="both"/>
        <w:rPr>
          <w:rFonts w:eastAsiaTheme="minorHAnsi"/>
          <w:kern w:val="0"/>
          <w:lang w:eastAsia="en-US"/>
        </w:rPr>
      </w:pPr>
      <w:r w:rsidRPr="0039411C">
        <w:t>w pojazdach lokalnego transportu zbiorowego. na liniach komunikacyjnych obsługiwanych przez przewoźników, w zakresie określonym w umowach i porozumieniach międzygminnych.</w:t>
      </w:r>
    </w:p>
    <w:p w14:paraId="6D31B813" w14:textId="77777777" w:rsidR="00F11E81" w:rsidRPr="0039411C" w:rsidRDefault="00F11E81" w:rsidP="00F11E81">
      <w:pPr>
        <w:pStyle w:val="Akapitzlist"/>
        <w:numPr>
          <w:ilvl w:val="0"/>
          <w:numId w:val="20"/>
        </w:numPr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  <w:r w:rsidRPr="0039411C">
        <w:rPr>
          <w:rFonts w:eastAsiaTheme="minorHAnsi"/>
          <w:lang w:eastAsia="en-US"/>
        </w:rPr>
        <w:t>pracownicy MZK Sp. z o.o. w Kutnie,</w:t>
      </w:r>
    </w:p>
    <w:p w14:paraId="276FA6D7" w14:textId="77777777" w:rsidR="00FE4BDB" w:rsidRPr="0039411C" w:rsidRDefault="00F11E81" w:rsidP="00E86EBB">
      <w:pPr>
        <w:pStyle w:val="Akapitzlist"/>
        <w:numPr>
          <w:ilvl w:val="0"/>
          <w:numId w:val="20"/>
        </w:numPr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  <w:r w:rsidRPr="0039411C">
        <w:rPr>
          <w:rFonts w:eastAsiaTheme="minorHAnsi"/>
          <w:lang w:eastAsia="en-US"/>
        </w:rPr>
        <w:t>klienci MZK Sp. z o.o. w Kutnie.</w:t>
      </w:r>
    </w:p>
    <w:p w14:paraId="01605C5A" w14:textId="77777777" w:rsidR="00665649" w:rsidRPr="0039411C" w:rsidRDefault="006B4C2E" w:rsidP="00063870">
      <w:pPr>
        <w:pStyle w:val="Akapitzlist"/>
        <w:numPr>
          <w:ilvl w:val="0"/>
          <w:numId w:val="21"/>
        </w:numPr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  <w:r w:rsidRPr="0039411C">
        <w:rPr>
          <w:rFonts w:eastAsiaTheme="minorHAnsi"/>
          <w:lang w:eastAsia="en-US"/>
        </w:rPr>
        <w:lastRenderedPageBreak/>
        <w:t xml:space="preserve">Dalsze postanowienia umowy </w:t>
      </w:r>
      <w:r w:rsidR="0083793A" w:rsidRPr="0039411C">
        <w:rPr>
          <w:rFonts w:eastAsiaTheme="minorHAnsi"/>
          <w:lang w:eastAsia="en-US"/>
        </w:rPr>
        <w:t xml:space="preserve">dotyczące </w:t>
      </w:r>
      <w:r w:rsidRPr="0039411C">
        <w:rPr>
          <w:rFonts w:eastAsiaTheme="minorHAnsi"/>
          <w:lang w:eastAsia="en-US"/>
        </w:rPr>
        <w:t xml:space="preserve">o „Danych osobowych” odnoszą się do </w:t>
      </w:r>
      <w:r w:rsidR="00EF50C1" w:rsidRPr="0039411C">
        <w:rPr>
          <w:rFonts w:eastAsiaTheme="minorHAnsi"/>
          <w:lang w:eastAsia="en-US"/>
        </w:rPr>
        <w:t xml:space="preserve"> </w:t>
      </w:r>
      <w:r w:rsidRPr="0039411C">
        <w:rPr>
          <w:rFonts w:eastAsiaTheme="minorHAnsi"/>
          <w:lang w:eastAsia="en-US"/>
        </w:rPr>
        <w:t xml:space="preserve">zakresu danych o którym mowa w ust. 1 </w:t>
      </w:r>
      <w:r w:rsidR="00EF50C1" w:rsidRPr="0039411C">
        <w:rPr>
          <w:rFonts w:eastAsiaTheme="minorHAnsi"/>
          <w:lang w:eastAsia="en-US"/>
        </w:rPr>
        <w:t xml:space="preserve">w stosunku do </w:t>
      </w:r>
      <w:r w:rsidRPr="0039411C">
        <w:rPr>
          <w:rFonts w:eastAsiaTheme="minorHAnsi"/>
          <w:lang w:eastAsia="en-US"/>
        </w:rPr>
        <w:t>osób należących do kategorii wymienionych w ust. 2.</w:t>
      </w:r>
    </w:p>
    <w:p w14:paraId="68C39ECB" w14:textId="77777777" w:rsidR="00415EC5" w:rsidRPr="0039411C" w:rsidRDefault="00415EC5" w:rsidP="00415EC5">
      <w:pPr>
        <w:pStyle w:val="Akapitzlist"/>
        <w:suppressAutoHyphens w:val="0"/>
        <w:spacing w:line="259" w:lineRule="auto"/>
        <w:ind w:left="284"/>
        <w:jc w:val="both"/>
        <w:rPr>
          <w:rFonts w:eastAsiaTheme="minorHAnsi"/>
          <w:kern w:val="0"/>
          <w:lang w:eastAsia="en-US"/>
        </w:rPr>
      </w:pPr>
    </w:p>
    <w:p w14:paraId="33AFB122" w14:textId="77777777" w:rsidR="00665649" w:rsidRPr="0039411C" w:rsidRDefault="00665649" w:rsidP="006B4C2E">
      <w:pPr>
        <w:pStyle w:val="Akapitzlist"/>
        <w:suppressAutoHyphens w:val="0"/>
        <w:spacing w:line="259" w:lineRule="auto"/>
        <w:ind w:left="284" w:hanging="284"/>
        <w:jc w:val="both"/>
        <w:rPr>
          <w:rFonts w:eastAsiaTheme="minorHAnsi"/>
          <w:kern w:val="0"/>
          <w:lang w:eastAsia="en-US"/>
        </w:rPr>
      </w:pPr>
    </w:p>
    <w:p w14:paraId="762B2D0E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4</w:t>
      </w:r>
    </w:p>
    <w:p w14:paraId="716C6BC4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676F3DCE" w14:textId="77777777" w:rsidR="00677BA1" w:rsidRPr="0039411C" w:rsidRDefault="002331B5" w:rsidP="00677BA1">
      <w:pPr>
        <w:pStyle w:val="Akapitzlist"/>
        <w:numPr>
          <w:ilvl w:val="0"/>
          <w:numId w:val="25"/>
        </w:numPr>
        <w:suppressAutoHyphens w:val="0"/>
        <w:spacing w:line="259" w:lineRule="auto"/>
        <w:ind w:left="284" w:hanging="284"/>
        <w:jc w:val="both"/>
        <w:rPr>
          <w:rFonts w:eastAsiaTheme="minorHAnsi"/>
          <w:shd w:val="clear" w:color="auto" w:fill="FFFFFF"/>
          <w:lang w:eastAsia="en-US"/>
        </w:rPr>
      </w:pPr>
      <w:r w:rsidRPr="0039411C">
        <w:rPr>
          <w:rFonts w:eastAsiaTheme="minorHAnsi"/>
          <w:lang w:eastAsia="en-US"/>
        </w:rPr>
        <w:t xml:space="preserve">Administrator powierza Podmiotowi przetwarzającemu dokonywanie, w imieniu Administratora, przetwarzania Danych osobowych w zakresie następujących czynności: </w:t>
      </w:r>
      <w:bookmarkStart w:id="1" w:name="_Hlk504337790"/>
      <w:r w:rsidRPr="0039411C">
        <w:rPr>
          <w:rFonts w:eastAsiaTheme="minorHAnsi"/>
          <w:lang w:eastAsia="en-US"/>
        </w:rPr>
        <w:t>z</w:t>
      </w:r>
      <w:r w:rsidRPr="0039411C">
        <w:rPr>
          <w:rFonts w:eastAsiaTheme="minorHAnsi"/>
          <w:shd w:val="clear" w:color="auto" w:fill="FFFFFF"/>
          <w:lang w:eastAsia="en-US"/>
        </w:rPr>
        <w:t>bieranie, utrwalanie, organizowanie, porządkowanie, przechowywanie, pobieranie, przeglądanie, wykorzystywanie, ograniczanie, usuwanie lub niszczenie.</w:t>
      </w:r>
      <w:bookmarkEnd w:id="1"/>
    </w:p>
    <w:p w14:paraId="31A2EE90" w14:textId="77777777" w:rsidR="00677BA1" w:rsidRPr="0039411C" w:rsidRDefault="00677BA1" w:rsidP="00677BA1">
      <w:pPr>
        <w:pStyle w:val="Akapitzlist"/>
        <w:numPr>
          <w:ilvl w:val="0"/>
          <w:numId w:val="25"/>
        </w:numPr>
        <w:suppressAutoHyphens w:val="0"/>
        <w:spacing w:line="259" w:lineRule="auto"/>
        <w:ind w:left="284" w:hanging="284"/>
        <w:jc w:val="both"/>
        <w:rPr>
          <w:rFonts w:eastAsiaTheme="minorHAnsi"/>
          <w:shd w:val="clear" w:color="auto" w:fill="FFFFFF"/>
          <w:lang w:eastAsia="en-US"/>
        </w:rPr>
      </w:pPr>
      <w:r w:rsidRPr="0039411C">
        <w:rPr>
          <w:rFonts w:eastAsiaTheme="minorHAnsi"/>
          <w:shd w:val="clear" w:color="auto" w:fill="FFFFFF"/>
          <w:lang w:eastAsia="en-US"/>
        </w:rPr>
        <w:t xml:space="preserve">Administrator przekazuje dane osobowe Podmiotowi przetwarzającemu bezpośrednio, drogą pocztową lub droga elektroniczną (zabezpieczona poczta elektroniczna). </w:t>
      </w:r>
    </w:p>
    <w:p w14:paraId="52A6E546" w14:textId="77777777" w:rsidR="002331B5" w:rsidRPr="0039411C" w:rsidRDefault="002331B5" w:rsidP="00063870">
      <w:pPr>
        <w:pStyle w:val="Akapitzlist"/>
        <w:numPr>
          <w:ilvl w:val="0"/>
          <w:numId w:val="25"/>
        </w:numPr>
        <w:suppressAutoHyphens w:val="0"/>
        <w:spacing w:line="259" w:lineRule="auto"/>
        <w:ind w:left="284" w:hanging="284"/>
        <w:jc w:val="both"/>
        <w:rPr>
          <w:rFonts w:eastAsiaTheme="minorHAnsi"/>
          <w:shd w:val="clear" w:color="auto" w:fill="FFFFFF"/>
          <w:lang w:eastAsia="en-US"/>
        </w:rPr>
      </w:pPr>
      <w:r w:rsidRPr="0039411C">
        <w:rPr>
          <w:rFonts w:eastAsiaTheme="minorHAnsi"/>
          <w:shd w:val="clear" w:color="auto" w:fill="FFFFFF"/>
          <w:lang w:eastAsia="en-US"/>
        </w:rPr>
        <w:t>Administrator powierza Podmiotowi przetwarzającemu dokonywanie przetwarzania Danych osobowych w celu wykonywania Umowy podstawowej.</w:t>
      </w:r>
    </w:p>
    <w:p w14:paraId="67B69BE6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6387AEDA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5</w:t>
      </w:r>
    </w:p>
    <w:p w14:paraId="674BDB67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642CE212" w14:textId="77777777" w:rsidR="002331B5" w:rsidRPr="0039411C" w:rsidRDefault="002331B5" w:rsidP="00063870">
      <w:pPr>
        <w:suppressAutoHyphens w:val="0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Podmiot przetwarzający</w:t>
      </w:r>
      <w:r w:rsidR="0008656E" w:rsidRPr="0039411C">
        <w:rPr>
          <w:rFonts w:eastAsiaTheme="minorHAnsi"/>
          <w:sz w:val="24"/>
          <w:szCs w:val="24"/>
          <w:lang w:eastAsia="en-US"/>
        </w:rPr>
        <w:t xml:space="preserve"> zobowiązuje się zapewnić odpowiednie środki techniczne i organizacyjne spełniające wymagania wynikające z obowiązujących przepisów</w:t>
      </w:r>
      <w:r w:rsidRPr="0039411C">
        <w:rPr>
          <w:rFonts w:eastAsiaTheme="minorHAnsi"/>
          <w:sz w:val="24"/>
          <w:szCs w:val="24"/>
          <w:lang w:eastAsia="en-US"/>
        </w:rPr>
        <w:t xml:space="preserve"> o ochronie danych osobowych, w tym zwłaszcza w zakresie bezpieczeństwa Danych osobowych.</w:t>
      </w:r>
    </w:p>
    <w:p w14:paraId="28E9BCB5" w14:textId="77777777" w:rsidR="002331B5" w:rsidRPr="0039411C" w:rsidRDefault="002331B5" w:rsidP="002331B5">
      <w:pPr>
        <w:suppressAutoHyphens w:val="0"/>
        <w:rPr>
          <w:rFonts w:eastAsiaTheme="minorHAnsi"/>
          <w:sz w:val="24"/>
          <w:szCs w:val="24"/>
          <w:lang w:eastAsia="en-US"/>
        </w:rPr>
      </w:pPr>
    </w:p>
    <w:p w14:paraId="29F9425F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6</w:t>
      </w:r>
    </w:p>
    <w:p w14:paraId="5A740F73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31819FEC" w14:textId="77777777" w:rsidR="0008656E" w:rsidRPr="0039411C" w:rsidRDefault="002331B5" w:rsidP="00063870">
      <w:pPr>
        <w:suppressAutoHyphens w:val="0"/>
        <w:ind w:left="284" w:hanging="284"/>
        <w:jc w:val="both"/>
        <w:rPr>
          <w:rFonts w:eastAsiaTheme="minorHAnsi"/>
          <w:sz w:val="24"/>
          <w:szCs w:val="24"/>
          <w:lang w:eastAsia="en-US"/>
        </w:rPr>
      </w:pPr>
      <w:bookmarkStart w:id="2" w:name="_Hlk504337869"/>
      <w:r w:rsidRPr="0039411C">
        <w:rPr>
          <w:rFonts w:eastAsiaTheme="minorHAnsi"/>
          <w:sz w:val="24"/>
          <w:szCs w:val="24"/>
          <w:lang w:eastAsia="en-US"/>
        </w:rPr>
        <w:t xml:space="preserve">Podmiot przetwarzający </w:t>
      </w:r>
      <w:r w:rsidR="0008656E" w:rsidRPr="0039411C">
        <w:rPr>
          <w:rFonts w:eastAsiaTheme="minorHAnsi"/>
          <w:sz w:val="24"/>
          <w:szCs w:val="24"/>
          <w:lang w:eastAsia="en-US"/>
        </w:rPr>
        <w:t>ma obowiązek</w:t>
      </w:r>
      <w:r w:rsidRPr="0039411C">
        <w:rPr>
          <w:rFonts w:eastAsiaTheme="minorHAnsi"/>
          <w:sz w:val="24"/>
          <w:szCs w:val="24"/>
          <w:lang w:eastAsia="en-US"/>
        </w:rPr>
        <w:t>:</w:t>
      </w:r>
    </w:p>
    <w:p w14:paraId="54E0DED9" w14:textId="77777777" w:rsidR="00CF3591" w:rsidRPr="0039411C" w:rsidRDefault="0008656E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 xml:space="preserve">1) </w:t>
      </w:r>
      <w:r w:rsidR="00CF3591" w:rsidRPr="0039411C">
        <w:rPr>
          <w:rFonts w:eastAsiaTheme="minorHAnsi"/>
          <w:sz w:val="24"/>
          <w:szCs w:val="24"/>
          <w:lang w:eastAsia="en-US"/>
        </w:rPr>
        <w:t xml:space="preserve">stosowania </w:t>
      </w:r>
      <w:r w:rsidR="002331B5" w:rsidRPr="0039411C">
        <w:rPr>
          <w:rFonts w:eastAsiaTheme="minorHAnsi"/>
          <w:sz w:val="24"/>
          <w:szCs w:val="24"/>
          <w:lang w:eastAsia="en-US"/>
        </w:rPr>
        <w:t>środków organizacyjnych i technicznych zapewniających odpowiedni stopień bezpieczeństwa Danych osobowych</w:t>
      </w:r>
      <w:r w:rsidR="00CF3591" w:rsidRPr="0039411C">
        <w:rPr>
          <w:rFonts w:eastAsiaTheme="minorHAnsi"/>
          <w:sz w:val="24"/>
          <w:szCs w:val="24"/>
          <w:lang w:eastAsia="en-US"/>
        </w:rPr>
        <w:t xml:space="preserve"> na każdym etapie ich przetwarzania i przez cały okres trwania Umowy podstawowej i po jej zakończeniu, w szczególności</w:t>
      </w:r>
      <w:r w:rsidR="00DD0000" w:rsidRPr="0039411C">
        <w:rPr>
          <w:rFonts w:eastAsiaTheme="minorHAnsi"/>
          <w:sz w:val="24"/>
          <w:szCs w:val="24"/>
          <w:lang w:eastAsia="en-US"/>
        </w:rPr>
        <w:t xml:space="preserve"> ma obowiązek</w:t>
      </w:r>
      <w:r w:rsidR="00CF3591" w:rsidRPr="0039411C">
        <w:rPr>
          <w:rFonts w:eastAsiaTheme="minorHAnsi"/>
          <w:sz w:val="24"/>
          <w:szCs w:val="24"/>
          <w:lang w:eastAsia="en-US"/>
        </w:rPr>
        <w:t>:</w:t>
      </w:r>
    </w:p>
    <w:p w14:paraId="51D21AED" w14:textId="77777777" w:rsidR="00DD0000" w:rsidRPr="0039411C" w:rsidRDefault="00CF3591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a) chronić Dane osobowe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 przed ich udostępnieniem osobom nieupoważnionym, </w:t>
      </w:r>
    </w:p>
    <w:p w14:paraId="045FC5C0" w14:textId="77777777" w:rsidR="00CF3591" w:rsidRPr="0039411C" w:rsidRDefault="00DD0000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 xml:space="preserve">b) chronić Dane osobowe przed ich 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zabraniem przez osobę nieuprawnioną, </w:t>
      </w:r>
    </w:p>
    <w:p w14:paraId="69320D72" w14:textId="77777777" w:rsidR="00CF3591" w:rsidRPr="0039411C" w:rsidRDefault="00DD0000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c</w:t>
      </w:r>
      <w:r w:rsidR="00CF3591" w:rsidRPr="0039411C">
        <w:rPr>
          <w:rFonts w:eastAsiaTheme="minorHAnsi"/>
          <w:sz w:val="24"/>
          <w:szCs w:val="24"/>
          <w:lang w:eastAsia="en-US"/>
        </w:rPr>
        <w:t xml:space="preserve">) chronić Dane osobowe przed ich 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przetwarzaniem z naruszeniem obowiązujących przepisów </w:t>
      </w:r>
    </w:p>
    <w:p w14:paraId="403ABF2E" w14:textId="77777777" w:rsidR="0008656E" w:rsidRPr="0039411C" w:rsidRDefault="00DD0000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d</w:t>
      </w:r>
      <w:r w:rsidR="00CF3591" w:rsidRPr="0039411C">
        <w:rPr>
          <w:rFonts w:eastAsiaTheme="minorHAnsi"/>
          <w:sz w:val="24"/>
          <w:szCs w:val="24"/>
          <w:lang w:eastAsia="en-US"/>
        </w:rPr>
        <w:t xml:space="preserve">) chronić Dane osobowe przed ich </w:t>
      </w:r>
      <w:r w:rsidR="002331B5" w:rsidRPr="0039411C">
        <w:rPr>
          <w:rFonts w:eastAsiaTheme="minorHAnsi"/>
          <w:sz w:val="24"/>
          <w:szCs w:val="24"/>
          <w:lang w:eastAsia="en-US"/>
        </w:rPr>
        <w:t>zmianą, utratą, uszkodzeniem lub zniszczeniem.</w:t>
      </w:r>
    </w:p>
    <w:p w14:paraId="28C52FB7" w14:textId="77777777" w:rsidR="007A5F1B" w:rsidRPr="0039411C" w:rsidRDefault="007A5F1B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e) zapewniać dostęp do Danych osobowych tylko osobom upoważnionym do tego przez Podmiot przetwarzający, przy czym osoby upoważnione do przetwarzania Danych osobowych będą zobowiązan</w:t>
      </w:r>
      <w:r w:rsidR="00DA7CEB" w:rsidRPr="0039411C">
        <w:rPr>
          <w:rFonts w:eastAsiaTheme="minorHAnsi"/>
          <w:sz w:val="24"/>
          <w:szCs w:val="24"/>
          <w:lang w:eastAsia="en-US"/>
        </w:rPr>
        <w:t>e do zachowania ich w tajemnicy,</w:t>
      </w:r>
    </w:p>
    <w:p w14:paraId="2FC43774" w14:textId="77777777" w:rsidR="00DA7CEB" w:rsidRPr="0039411C" w:rsidRDefault="0008656E" w:rsidP="00063870">
      <w:pPr>
        <w:suppressAutoHyphens w:val="0"/>
        <w:ind w:left="567" w:hanging="284"/>
        <w:jc w:val="both"/>
        <w:rPr>
          <w:sz w:val="24"/>
          <w:szCs w:val="24"/>
        </w:rPr>
      </w:pPr>
      <w:r w:rsidRPr="0039411C">
        <w:rPr>
          <w:rFonts w:eastAsiaTheme="minorHAnsi"/>
          <w:sz w:val="24"/>
          <w:szCs w:val="24"/>
          <w:lang w:eastAsia="en-US"/>
        </w:rPr>
        <w:t xml:space="preserve">2) </w:t>
      </w:r>
      <w:r w:rsidR="005C020F" w:rsidRPr="0039411C">
        <w:rPr>
          <w:rFonts w:eastAsiaTheme="minorHAnsi"/>
          <w:sz w:val="24"/>
          <w:szCs w:val="24"/>
          <w:lang w:eastAsia="en-US"/>
        </w:rPr>
        <w:t xml:space="preserve">przygotowywania </w:t>
      </w:r>
      <w:r w:rsidR="002331B5" w:rsidRPr="0039411C">
        <w:rPr>
          <w:rFonts w:eastAsiaTheme="minorHAnsi"/>
          <w:sz w:val="24"/>
          <w:szCs w:val="24"/>
          <w:lang w:eastAsia="en-US"/>
        </w:rPr>
        <w:t>dokumentacji ochrony danych</w:t>
      </w:r>
      <w:r w:rsidR="00DD0000" w:rsidRPr="0039411C">
        <w:rPr>
          <w:rFonts w:eastAsiaTheme="minorHAnsi"/>
          <w:sz w:val="24"/>
          <w:szCs w:val="24"/>
          <w:lang w:eastAsia="en-US"/>
        </w:rPr>
        <w:t xml:space="preserve"> osobowych, której prowadzenie jest wymagane lub zalecane przez obowiązujące przepisy o ochronie danych osobowych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, 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- </w:t>
      </w:r>
      <w:r w:rsidR="002331B5" w:rsidRPr="0039411C">
        <w:rPr>
          <w:rFonts w:eastAsiaTheme="minorHAnsi"/>
          <w:sz w:val="24"/>
          <w:szCs w:val="24"/>
          <w:lang w:eastAsia="en-US"/>
        </w:rPr>
        <w:t>polit</w:t>
      </w:r>
      <w:r w:rsidR="00DD0000" w:rsidRPr="0039411C">
        <w:rPr>
          <w:rFonts w:eastAsiaTheme="minorHAnsi"/>
          <w:sz w:val="24"/>
          <w:szCs w:val="24"/>
          <w:lang w:eastAsia="en-US"/>
        </w:rPr>
        <w:t>yk, rejestrów, wykazów oraz</w:t>
      </w:r>
      <w:r w:rsidRPr="0039411C">
        <w:rPr>
          <w:rFonts w:eastAsiaTheme="minorHAnsi"/>
          <w:sz w:val="24"/>
          <w:szCs w:val="24"/>
          <w:lang w:eastAsia="en-US"/>
        </w:rPr>
        <w:t xml:space="preserve"> analiz.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 W szczególności Podmiot przetwarzający prowadzi </w:t>
      </w:r>
      <w:r w:rsidR="00DA7CEB" w:rsidRPr="0039411C">
        <w:rPr>
          <w:sz w:val="24"/>
          <w:szCs w:val="24"/>
        </w:rPr>
        <w:t>rejestr wszystkich kategorii czynności przetwarzania,</w:t>
      </w:r>
    </w:p>
    <w:p w14:paraId="15902AEB" w14:textId="77777777" w:rsidR="00052E76" w:rsidRPr="0039411C" w:rsidRDefault="00C2748A" w:rsidP="00063870">
      <w:pPr>
        <w:suppressAutoHyphens w:val="0"/>
        <w:ind w:left="567" w:hanging="284"/>
        <w:jc w:val="both"/>
        <w:rPr>
          <w:sz w:val="24"/>
          <w:szCs w:val="24"/>
        </w:rPr>
      </w:pPr>
      <w:r w:rsidRPr="0039411C">
        <w:rPr>
          <w:sz w:val="24"/>
          <w:szCs w:val="24"/>
        </w:rPr>
        <w:t>3)</w:t>
      </w:r>
      <w:r w:rsidRPr="0039411C">
        <w:rPr>
          <w:sz w:val="24"/>
          <w:szCs w:val="24"/>
        </w:rPr>
        <w:tab/>
        <w:t xml:space="preserve">wykonywanie obowiązku informacyjnego wobec osób, których dane dotyczą, o którym mowa w art. 13 i 14 Rozporządzenia. Wzór przekazywanej klauzuli informacyjnej musi </w:t>
      </w:r>
      <w:r w:rsidR="00EF50C1" w:rsidRPr="0039411C">
        <w:rPr>
          <w:sz w:val="24"/>
          <w:szCs w:val="24"/>
        </w:rPr>
        <w:t xml:space="preserve">zostać </w:t>
      </w:r>
      <w:r w:rsidR="00D675E7" w:rsidRPr="0039411C">
        <w:rPr>
          <w:sz w:val="24"/>
          <w:szCs w:val="24"/>
        </w:rPr>
        <w:t xml:space="preserve">uzgodniony i </w:t>
      </w:r>
      <w:r w:rsidRPr="0039411C">
        <w:rPr>
          <w:sz w:val="24"/>
          <w:szCs w:val="24"/>
        </w:rPr>
        <w:t xml:space="preserve">zaakceptowany </w:t>
      </w:r>
      <w:r w:rsidR="00EF50C1" w:rsidRPr="0039411C">
        <w:rPr>
          <w:sz w:val="24"/>
          <w:szCs w:val="24"/>
        </w:rPr>
        <w:t xml:space="preserve">na piśmie </w:t>
      </w:r>
      <w:r w:rsidR="00D675E7" w:rsidRPr="0039411C">
        <w:rPr>
          <w:sz w:val="24"/>
          <w:szCs w:val="24"/>
        </w:rPr>
        <w:t>przez Administratora. W szczególności klauzula informacyjna m</w:t>
      </w:r>
      <w:r w:rsidR="00052E76" w:rsidRPr="0039411C">
        <w:rPr>
          <w:sz w:val="24"/>
          <w:szCs w:val="24"/>
        </w:rPr>
        <w:t>usi być wręczana każdej osobie ukaranej opłatą dodatkową za brak ważnego biletu.</w:t>
      </w:r>
    </w:p>
    <w:p w14:paraId="56CB41AD" w14:textId="77777777" w:rsidR="0083793A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4</w:t>
      </w:r>
      <w:r w:rsidR="0008656E" w:rsidRPr="0039411C">
        <w:rPr>
          <w:rFonts w:eastAsiaTheme="minorHAnsi"/>
          <w:sz w:val="24"/>
          <w:szCs w:val="24"/>
          <w:lang w:eastAsia="en-US"/>
        </w:rPr>
        <w:t xml:space="preserve">) 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zawiadomienia Administratora o każdym przypadku naruszenia </w:t>
      </w:r>
      <w:r w:rsidR="0083793A" w:rsidRPr="0039411C">
        <w:rPr>
          <w:rFonts w:eastAsiaTheme="minorHAnsi"/>
          <w:sz w:val="24"/>
          <w:szCs w:val="24"/>
          <w:lang w:eastAsia="en-US"/>
        </w:rPr>
        <w:t xml:space="preserve">ochrony </w:t>
      </w:r>
      <w:r w:rsidR="00DE42DE" w:rsidRPr="0039411C">
        <w:rPr>
          <w:rFonts w:eastAsiaTheme="minorHAnsi"/>
          <w:sz w:val="24"/>
          <w:szCs w:val="24"/>
          <w:lang w:eastAsia="en-US"/>
        </w:rPr>
        <w:t>danych osobowych</w:t>
      </w:r>
      <w:r w:rsidR="005D7940" w:rsidRPr="0039411C">
        <w:rPr>
          <w:rFonts w:eastAsiaTheme="minorHAnsi"/>
          <w:sz w:val="24"/>
          <w:szCs w:val="24"/>
          <w:lang w:eastAsia="en-US"/>
        </w:rPr>
        <w:t xml:space="preserve"> w ciągu 24 godzin od jego wystąpienia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, </w:t>
      </w:r>
    </w:p>
    <w:p w14:paraId="4EA36E8D" w14:textId="77777777" w:rsidR="007A5F1B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lastRenderedPageBreak/>
        <w:t>5</w:t>
      </w:r>
      <w:r w:rsidR="0083793A" w:rsidRPr="0039411C">
        <w:rPr>
          <w:rFonts w:eastAsiaTheme="minorHAnsi"/>
          <w:sz w:val="24"/>
          <w:szCs w:val="24"/>
          <w:lang w:eastAsia="en-US"/>
        </w:rPr>
        <w:t>)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 w przypadku incydentu naruszenia ochrony Danych osobowych Podmiot przetwarzający zobowiązany jest według wyboru </w:t>
      </w:r>
      <w:r w:rsidR="0083793A" w:rsidRPr="0039411C">
        <w:rPr>
          <w:rFonts w:eastAsiaTheme="minorHAnsi"/>
          <w:sz w:val="24"/>
          <w:szCs w:val="24"/>
          <w:lang w:eastAsia="en-US"/>
        </w:rPr>
        <w:t xml:space="preserve">Administratora 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(oświadczenie na piśmie) 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wykonać wszystkie czynności ciążące na Administratorze </w:t>
      </w:r>
      <w:r w:rsidR="0083793A" w:rsidRPr="0039411C">
        <w:rPr>
          <w:rFonts w:eastAsiaTheme="minorHAnsi"/>
          <w:sz w:val="24"/>
          <w:szCs w:val="24"/>
          <w:lang w:eastAsia="en-US"/>
        </w:rPr>
        <w:t xml:space="preserve">na mocy art. 34 i art. 35 RODO </w:t>
      </w:r>
      <w:r w:rsidR="00DA7CEB" w:rsidRPr="0039411C">
        <w:rPr>
          <w:rFonts w:eastAsiaTheme="minorHAnsi"/>
          <w:sz w:val="24"/>
          <w:szCs w:val="24"/>
          <w:lang w:eastAsia="en-US"/>
        </w:rPr>
        <w:t>tj. sporządze</w:t>
      </w:r>
      <w:r w:rsidR="004D2DB0" w:rsidRPr="0039411C">
        <w:rPr>
          <w:rFonts w:eastAsiaTheme="minorHAnsi"/>
          <w:sz w:val="24"/>
          <w:szCs w:val="24"/>
          <w:lang w:eastAsia="en-US"/>
        </w:rPr>
        <w:t xml:space="preserve">nia zgłoszenia 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organowi nadzorczemu, 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przygotowanie 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pełnej dokumentacji </w:t>
      </w:r>
      <w:r w:rsidR="004D2DB0" w:rsidRPr="0039411C">
        <w:rPr>
          <w:rFonts w:eastAsiaTheme="minorHAnsi"/>
          <w:sz w:val="24"/>
          <w:szCs w:val="24"/>
          <w:lang w:eastAsia="en-US"/>
        </w:rPr>
        <w:t xml:space="preserve">naruszenia </w:t>
      </w:r>
      <w:r w:rsidR="0083793A" w:rsidRPr="0039411C">
        <w:rPr>
          <w:rFonts w:eastAsiaTheme="minorHAnsi"/>
          <w:sz w:val="24"/>
          <w:szCs w:val="24"/>
          <w:lang w:eastAsia="en-US"/>
        </w:rPr>
        <w:t>ochrony Danych o</w:t>
      </w:r>
      <w:r w:rsidR="002331B5" w:rsidRPr="0039411C">
        <w:rPr>
          <w:rFonts w:eastAsiaTheme="minorHAnsi"/>
          <w:sz w:val="24"/>
          <w:szCs w:val="24"/>
          <w:lang w:eastAsia="en-US"/>
        </w:rPr>
        <w:t>sobowych, w tym</w:t>
      </w:r>
      <w:r w:rsidR="00DA7CEB" w:rsidRPr="0039411C">
        <w:rPr>
          <w:rFonts w:eastAsiaTheme="minorHAnsi"/>
          <w:sz w:val="24"/>
          <w:szCs w:val="24"/>
          <w:lang w:eastAsia="en-US"/>
        </w:rPr>
        <w:t>: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 okoliczności naruszenia, jego skutków oraz podjętych </w:t>
      </w:r>
      <w:r w:rsidR="00DE42DE" w:rsidRPr="0039411C">
        <w:rPr>
          <w:rFonts w:eastAsiaTheme="minorHAnsi"/>
          <w:sz w:val="24"/>
          <w:szCs w:val="24"/>
          <w:lang w:eastAsia="en-US"/>
        </w:rPr>
        <w:t xml:space="preserve">środków zaradczych, jak również </w:t>
      </w:r>
      <w:r w:rsidR="00EF50C1" w:rsidRPr="0039411C">
        <w:rPr>
          <w:rFonts w:eastAsiaTheme="minorHAnsi"/>
          <w:sz w:val="24"/>
          <w:szCs w:val="24"/>
          <w:lang w:eastAsia="en-US"/>
        </w:rPr>
        <w:t xml:space="preserve">w przypadku wystąpienia przesłanek przewidzianych w RODO </w:t>
      </w:r>
      <w:r w:rsidR="00DE42DE" w:rsidRPr="0039411C">
        <w:rPr>
          <w:rFonts w:eastAsiaTheme="minorHAnsi"/>
          <w:sz w:val="24"/>
          <w:szCs w:val="24"/>
          <w:lang w:eastAsia="en-US"/>
        </w:rPr>
        <w:t>zawiadomienia osoby, której dotyczy incydent naruszenia Danych os</w:t>
      </w:r>
      <w:r w:rsidR="00DA7CEB" w:rsidRPr="0039411C">
        <w:rPr>
          <w:rFonts w:eastAsiaTheme="minorHAnsi"/>
          <w:sz w:val="24"/>
          <w:szCs w:val="24"/>
          <w:lang w:eastAsia="en-US"/>
        </w:rPr>
        <w:t>obowych albo przygotować całą wyżej wymienioną dokumentację do wykonania tego obowiązku przez Administratora,</w:t>
      </w:r>
    </w:p>
    <w:p w14:paraId="6ED4F5DB" w14:textId="77777777" w:rsidR="00DA7CEB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6</w:t>
      </w:r>
      <w:r w:rsidR="00DA7CEB" w:rsidRPr="0039411C">
        <w:rPr>
          <w:rFonts w:eastAsiaTheme="minorHAnsi"/>
          <w:sz w:val="24"/>
          <w:szCs w:val="24"/>
          <w:lang w:eastAsia="en-US"/>
        </w:rPr>
        <w:t xml:space="preserve">) </w:t>
      </w:r>
      <w:r w:rsidR="00E915A0" w:rsidRPr="0039411C">
        <w:rPr>
          <w:rFonts w:eastAsiaTheme="minorHAnsi"/>
          <w:sz w:val="24"/>
          <w:szCs w:val="24"/>
          <w:lang w:eastAsia="en-US"/>
        </w:rPr>
        <w:t>w przypadku incydentu naruszenia ochrony Danych osobowych Podmiot przetwarzający jest zobowiązany do pozostawania w ciągłym kontakcie z Administratorem i niezwłocznego informowania go o postępach prac związanych z udokumentowaniem incydentu,</w:t>
      </w:r>
    </w:p>
    <w:p w14:paraId="7AE8BC34" w14:textId="77777777" w:rsidR="007A5F1B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7</w:t>
      </w:r>
      <w:r w:rsidR="005C020F" w:rsidRPr="0039411C">
        <w:rPr>
          <w:rFonts w:eastAsiaTheme="minorHAnsi"/>
          <w:sz w:val="24"/>
          <w:szCs w:val="24"/>
          <w:lang w:eastAsia="en-US"/>
        </w:rPr>
        <w:t xml:space="preserve">) stosowania się do poleceń, wytycznych i decyzji </w:t>
      </w:r>
      <w:r w:rsidR="00FA6F64" w:rsidRPr="0039411C">
        <w:rPr>
          <w:rFonts w:eastAsiaTheme="minorHAnsi"/>
          <w:sz w:val="24"/>
          <w:szCs w:val="24"/>
          <w:lang w:eastAsia="en-US"/>
        </w:rPr>
        <w:t>organu nadzorczego, jak również współpracy i umożliwienia</w:t>
      </w:r>
      <w:r w:rsidR="005C020F" w:rsidRPr="0039411C">
        <w:rPr>
          <w:rFonts w:eastAsiaTheme="minorHAnsi"/>
          <w:sz w:val="24"/>
          <w:szCs w:val="24"/>
          <w:lang w:eastAsia="en-US"/>
        </w:rPr>
        <w:t xml:space="preserve"> kontroli przestrzegania przepisów o ochronie danych w zakresie i sposób określonych przez ten organ;</w:t>
      </w:r>
      <w:bookmarkEnd w:id="2"/>
    </w:p>
    <w:p w14:paraId="4D891B97" w14:textId="77777777" w:rsidR="007A5F1B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bookmarkStart w:id="3" w:name="_Hlk504338172"/>
      <w:r w:rsidRPr="0039411C">
        <w:rPr>
          <w:rFonts w:eastAsiaTheme="minorHAnsi"/>
          <w:sz w:val="24"/>
          <w:szCs w:val="24"/>
          <w:lang w:eastAsia="en-US"/>
        </w:rPr>
        <w:t>8</w:t>
      </w:r>
      <w:r w:rsidR="007A5F1B" w:rsidRPr="0039411C">
        <w:rPr>
          <w:rFonts w:eastAsiaTheme="minorHAnsi"/>
          <w:sz w:val="24"/>
          <w:szCs w:val="24"/>
          <w:lang w:eastAsia="en-US"/>
        </w:rPr>
        <w:t xml:space="preserve">) </w:t>
      </w:r>
      <w:r w:rsidR="00EF50C1" w:rsidRPr="0039411C">
        <w:rPr>
          <w:rFonts w:eastAsiaTheme="minorHAnsi"/>
          <w:sz w:val="24"/>
          <w:szCs w:val="24"/>
          <w:lang w:eastAsia="en-US"/>
        </w:rPr>
        <w:t xml:space="preserve">według wyboru Administratora </w:t>
      </w:r>
      <w:r w:rsidR="007A5F1B" w:rsidRPr="0039411C">
        <w:rPr>
          <w:rFonts w:eastAsiaTheme="minorHAnsi"/>
          <w:sz w:val="24"/>
          <w:szCs w:val="24"/>
          <w:lang w:eastAsia="en-US"/>
        </w:rPr>
        <w:t xml:space="preserve">wypełniania obowiązków Administratora </w:t>
      </w:r>
      <w:r w:rsidR="00EF50C1" w:rsidRPr="0039411C">
        <w:rPr>
          <w:rFonts w:eastAsiaTheme="minorHAnsi"/>
          <w:sz w:val="24"/>
          <w:szCs w:val="24"/>
          <w:lang w:eastAsia="en-US"/>
        </w:rPr>
        <w:t xml:space="preserve">albo </w:t>
      </w:r>
      <w:r w:rsidR="007A5F1B" w:rsidRPr="0039411C">
        <w:rPr>
          <w:rFonts w:eastAsiaTheme="minorHAnsi"/>
          <w:sz w:val="24"/>
          <w:szCs w:val="24"/>
          <w:lang w:eastAsia="en-US"/>
        </w:rPr>
        <w:t>wspomagania Administratora w wykonywaniu obowiązków</w:t>
      </w:r>
      <w:r w:rsidR="00692111" w:rsidRPr="0039411C">
        <w:rPr>
          <w:rFonts w:eastAsiaTheme="minorHAnsi"/>
          <w:sz w:val="24"/>
          <w:szCs w:val="24"/>
          <w:lang w:eastAsia="en-US"/>
        </w:rPr>
        <w:t xml:space="preserve">: </w:t>
      </w:r>
      <w:r w:rsidR="007A5F1B" w:rsidRPr="0039411C">
        <w:rPr>
          <w:rFonts w:eastAsiaTheme="minorHAnsi"/>
          <w:sz w:val="24"/>
          <w:szCs w:val="24"/>
          <w:lang w:eastAsia="en-US"/>
        </w:rPr>
        <w:t xml:space="preserve">udzielania osobie, której dane dotyczą, informacji na temat przetwarzania jej danych osobowych oraz </w:t>
      </w:r>
      <w:r w:rsidR="00692111" w:rsidRPr="0039411C">
        <w:rPr>
          <w:rFonts w:eastAsiaTheme="minorHAnsi"/>
          <w:sz w:val="24"/>
          <w:szCs w:val="24"/>
          <w:lang w:eastAsia="en-US"/>
        </w:rPr>
        <w:t xml:space="preserve">obowiązków </w:t>
      </w:r>
      <w:r w:rsidR="007A5F1B" w:rsidRPr="0039411C">
        <w:rPr>
          <w:rFonts w:eastAsiaTheme="minorHAnsi"/>
          <w:sz w:val="24"/>
          <w:szCs w:val="24"/>
          <w:lang w:eastAsia="en-US"/>
        </w:rPr>
        <w:t>wynikających z korzystania przez osobę, której dane dotyczą, z przysługujących jej na mocy RODO oraz innych przepisów o ochronie danych osobowych praw</w:t>
      </w:r>
      <w:bookmarkEnd w:id="3"/>
      <w:r w:rsidR="007A5F1B" w:rsidRPr="0039411C">
        <w:rPr>
          <w:rFonts w:eastAsiaTheme="minorHAnsi"/>
          <w:sz w:val="24"/>
          <w:szCs w:val="24"/>
          <w:lang w:eastAsia="en-US"/>
        </w:rPr>
        <w:t xml:space="preserve">.  </w:t>
      </w:r>
    </w:p>
    <w:p w14:paraId="1FF43DB5" w14:textId="77777777" w:rsidR="007A5F1B" w:rsidRPr="0039411C" w:rsidRDefault="00C2748A" w:rsidP="00063870">
      <w:pPr>
        <w:suppressAutoHyphens w:val="0"/>
        <w:ind w:left="567" w:hanging="284"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9</w:t>
      </w:r>
      <w:r w:rsidR="007A5F1B" w:rsidRPr="0039411C">
        <w:rPr>
          <w:rFonts w:eastAsiaTheme="minorHAnsi"/>
          <w:sz w:val="24"/>
          <w:szCs w:val="24"/>
          <w:lang w:eastAsia="en-US"/>
        </w:rPr>
        <w:t>)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 </w:t>
      </w:r>
      <w:bookmarkStart w:id="4" w:name="_Hlk504338145"/>
      <w:r w:rsidR="002331B5" w:rsidRPr="0039411C">
        <w:rPr>
          <w:rFonts w:eastAsiaTheme="minorHAnsi"/>
          <w:sz w:val="24"/>
          <w:szCs w:val="24"/>
          <w:lang w:eastAsia="en-US"/>
        </w:rPr>
        <w:t>wspomagania Administratora</w:t>
      </w:r>
      <w:r w:rsidR="007A5F1B" w:rsidRPr="0039411C">
        <w:rPr>
          <w:rFonts w:eastAsiaTheme="minorHAnsi"/>
          <w:sz w:val="24"/>
          <w:szCs w:val="24"/>
          <w:lang w:eastAsia="en-US"/>
        </w:rPr>
        <w:t xml:space="preserve"> </w:t>
      </w:r>
      <w:r w:rsidR="002331B5" w:rsidRPr="0039411C">
        <w:rPr>
          <w:rFonts w:eastAsiaTheme="minorHAnsi"/>
          <w:sz w:val="24"/>
          <w:szCs w:val="24"/>
          <w:lang w:eastAsia="en-US"/>
        </w:rPr>
        <w:t>we wszelkich sprawach dotyczących Danych osobowych</w:t>
      </w:r>
      <w:bookmarkEnd w:id="4"/>
      <w:r w:rsidR="007A5F1B" w:rsidRPr="0039411C">
        <w:rPr>
          <w:rFonts w:eastAsiaTheme="minorHAnsi"/>
          <w:sz w:val="24"/>
          <w:szCs w:val="24"/>
          <w:lang w:eastAsia="en-US"/>
        </w:rPr>
        <w:t xml:space="preserve"> w sposób określony przez Administratora</w:t>
      </w:r>
      <w:r w:rsidR="002331B5" w:rsidRPr="0039411C">
        <w:rPr>
          <w:rFonts w:eastAsiaTheme="minorHAnsi"/>
          <w:sz w:val="24"/>
          <w:szCs w:val="24"/>
          <w:lang w:eastAsia="en-US"/>
        </w:rPr>
        <w:t>.</w:t>
      </w:r>
    </w:p>
    <w:p w14:paraId="77F01806" w14:textId="77777777" w:rsidR="002331B5" w:rsidRPr="0039411C" w:rsidRDefault="002331B5" w:rsidP="002331B5">
      <w:pPr>
        <w:suppressAutoHyphens w:val="0"/>
        <w:jc w:val="both"/>
        <w:rPr>
          <w:rFonts w:eastAsiaTheme="minorHAnsi"/>
          <w:sz w:val="24"/>
          <w:szCs w:val="24"/>
          <w:highlight w:val="yellow"/>
          <w:lang w:eastAsia="en-US"/>
        </w:rPr>
      </w:pPr>
    </w:p>
    <w:p w14:paraId="50D6A520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7</w:t>
      </w:r>
    </w:p>
    <w:p w14:paraId="55899BB5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1B275BDA" w14:textId="77777777" w:rsidR="00305114" w:rsidRPr="0039411C" w:rsidRDefault="00305114" w:rsidP="00305114">
      <w:pPr>
        <w:pStyle w:val="Akapitzlist"/>
        <w:numPr>
          <w:ilvl w:val="0"/>
          <w:numId w:val="26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bookmarkStart w:id="5" w:name="_Hlk504338238"/>
      <w:r w:rsidRPr="0039411C">
        <w:rPr>
          <w:rFonts w:eastAsiaTheme="minorHAnsi"/>
          <w:lang w:eastAsia="en-US"/>
        </w:rPr>
        <w:t>K</w:t>
      </w:r>
      <w:r w:rsidR="005A18D4" w:rsidRPr="0039411C">
        <w:rPr>
          <w:rFonts w:eastAsiaTheme="minorHAnsi"/>
          <w:lang w:eastAsia="en-US"/>
        </w:rPr>
        <w:t xml:space="preserve">orzystanie przez </w:t>
      </w:r>
      <w:r w:rsidR="002331B5" w:rsidRPr="0039411C">
        <w:rPr>
          <w:rFonts w:eastAsiaTheme="minorHAnsi"/>
          <w:lang w:eastAsia="en-US"/>
        </w:rPr>
        <w:t>Podmiot przetwarzający</w:t>
      </w:r>
      <w:r w:rsidR="005A18D4" w:rsidRPr="0039411C">
        <w:rPr>
          <w:rFonts w:eastAsiaTheme="minorHAnsi"/>
          <w:lang w:eastAsia="en-US"/>
        </w:rPr>
        <w:t xml:space="preserve"> </w:t>
      </w:r>
      <w:r w:rsidR="002331B5" w:rsidRPr="0039411C">
        <w:rPr>
          <w:rFonts w:eastAsiaTheme="minorHAnsi"/>
          <w:lang w:eastAsia="en-US"/>
        </w:rPr>
        <w:t>z usług innego podmiotu przetwarzającego (</w:t>
      </w:r>
      <w:r w:rsidR="005A18D4" w:rsidRPr="0039411C">
        <w:rPr>
          <w:rFonts w:eastAsiaTheme="minorHAnsi"/>
          <w:lang w:eastAsia="en-US"/>
        </w:rPr>
        <w:t>Dalszy podmiot przetwarzający</w:t>
      </w:r>
      <w:r w:rsidR="002331B5" w:rsidRPr="0039411C">
        <w:rPr>
          <w:rFonts w:eastAsiaTheme="minorHAnsi"/>
          <w:lang w:eastAsia="en-US"/>
        </w:rPr>
        <w:t>)</w:t>
      </w:r>
      <w:r w:rsidR="005A18D4" w:rsidRPr="0039411C">
        <w:rPr>
          <w:rFonts w:eastAsiaTheme="minorHAnsi"/>
          <w:lang w:eastAsia="en-US"/>
        </w:rPr>
        <w:t xml:space="preserve"> celem wykonywania w imieniu Administratora  wszystkich lub wybranych czynności przetwarzania Danych osobowych jest możliwe dopiero po uzyskaniu </w:t>
      </w:r>
      <w:r w:rsidR="002331B5" w:rsidRPr="0039411C">
        <w:rPr>
          <w:rFonts w:eastAsiaTheme="minorHAnsi"/>
          <w:lang w:eastAsia="en-US"/>
        </w:rPr>
        <w:t>zgody Administratora wyrażonej w formie pisemnej pod rygorem nieważności.</w:t>
      </w:r>
      <w:r w:rsidR="005A18D4" w:rsidRPr="0039411C">
        <w:rPr>
          <w:rFonts w:eastAsiaTheme="minorHAnsi"/>
          <w:lang w:eastAsia="en-US"/>
        </w:rPr>
        <w:t xml:space="preserve"> </w:t>
      </w:r>
    </w:p>
    <w:p w14:paraId="4FFB7FA7" w14:textId="77777777" w:rsidR="00305114" w:rsidRPr="0039411C" w:rsidRDefault="005A18D4" w:rsidP="00305114">
      <w:pPr>
        <w:pStyle w:val="Akapitzlist"/>
        <w:numPr>
          <w:ilvl w:val="0"/>
          <w:numId w:val="26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Wszelkie zmiany w zakresie dalszego podmiotu przetwarzającego wymagają przeprowadzenia procedury, o której mowa w ust. 1.</w:t>
      </w:r>
    </w:p>
    <w:p w14:paraId="7E5D121D" w14:textId="77777777" w:rsidR="00305114" w:rsidRPr="0039411C" w:rsidRDefault="002331B5" w:rsidP="00305114">
      <w:pPr>
        <w:pStyle w:val="Akapitzlist"/>
        <w:numPr>
          <w:ilvl w:val="0"/>
          <w:numId w:val="26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kern w:val="0"/>
          <w:lang w:eastAsia="en-US"/>
        </w:rPr>
        <w:t>Podmiot przetwarzający</w:t>
      </w:r>
      <w:r w:rsidR="005A18D4" w:rsidRPr="0039411C">
        <w:rPr>
          <w:rFonts w:eastAsiaTheme="minorHAnsi"/>
          <w:lang w:eastAsia="en-US"/>
        </w:rPr>
        <w:t xml:space="preserve"> może uzyskać </w:t>
      </w:r>
      <w:r w:rsidR="005A18D4" w:rsidRPr="0039411C">
        <w:rPr>
          <w:rFonts w:eastAsiaTheme="minorHAnsi"/>
          <w:kern w:val="0"/>
          <w:lang w:eastAsia="en-US"/>
        </w:rPr>
        <w:t>ogólną zgodę Administrator</w:t>
      </w:r>
      <w:r w:rsidR="005A18D4" w:rsidRPr="0039411C">
        <w:rPr>
          <w:rFonts w:eastAsiaTheme="minorHAnsi"/>
          <w:lang w:eastAsia="en-US"/>
        </w:rPr>
        <w:t>a</w:t>
      </w:r>
      <w:r w:rsidR="005A18D4" w:rsidRPr="0039411C">
        <w:rPr>
          <w:rFonts w:eastAsiaTheme="minorHAnsi"/>
          <w:kern w:val="0"/>
          <w:lang w:eastAsia="en-US"/>
        </w:rPr>
        <w:t xml:space="preserve"> na korzystanie przez</w:t>
      </w:r>
      <w:r w:rsidR="005A18D4" w:rsidRPr="0039411C">
        <w:rPr>
          <w:rFonts w:eastAsiaTheme="minorHAnsi"/>
          <w:lang w:eastAsia="en-US"/>
        </w:rPr>
        <w:t xml:space="preserve"> niego </w:t>
      </w:r>
      <w:r w:rsidRPr="0039411C">
        <w:rPr>
          <w:rFonts w:eastAsiaTheme="minorHAnsi"/>
          <w:kern w:val="0"/>
          <w:lang w:eastAsia="en-US"/>
        </w:rPr>
        <w:t xml:space="preserve">z usług </w:t>
      </w:r>
      <w:r w:rsidR="005A18D4" w:rsidRPr="0039411C">
        <w:rPr>
          <w:rFonts w:eastAsiaTheme="minorHAnsi"/>
          <w:lang w:eastAsia="en-US"/>
        </w:rPr>
        <w:t xml:space="preserve">dalszego </w:t>
      </w:r>
      <w:r w:rsidRPr="0039411C">
        <w:rPr>
          <w:rFonts w:eastAsiaTheme="minorHAnsi"/>
          <w:kern w:val="0"/>
          <w:lang w:eastAsia="en-US"/>
        </w:rPr>
        <w:t xml:space="preserve">podmiotu przetwarzającego </w:t>
      </w:r>
      <w:r w:rsidR="005A18D4" w:rsidRPr="0039411C">
        <w:rPr>
          <w:rFonts w:eastAsiaTheme="minorHAnsi"/>
          <w:lang w:eastAsia="en-US"/>
        </w:rPr>
        <w:t xml:space="preserve">celem </w:t>
      </w:r>
      <w:r w:rsidRPr="0039411C">
        <w:rPr>
          <w:rFonts w:eastAsiaTheme="minorHAnsi"/>
          <w:kern w:val="0"/>
          <w:lang w:eastAsia="en-US"/>
        </w:rPr>
        <w:t>wykonywania w imieniu Administratora wszystkich lub wybranych czynności przetwarzania Danych osobowych.</w:t>
      </w:r>
      <w:bookmarkEnd w:id="5"/>
      <w:r w:rsidR="005A18D4" w:rsidRPr="0039411C">
        <w:rPr>
          <w:rFonts w:eastAsiaTheme="minorHAnsi"/>
          <w:lang w:eastAsia="en-US"/>
        </w:rPr>
        <w:t xml:space="preserve"> W tej sytuacji Podmiot przetwarzający ma obowiązek informowania Administratora o wszelkich zamierzonych zmianach dotyczących dalszych podmiotów przetwarzających. Administrator niezwłocznie po poinformowaniu go o takiej zmianie ma prawo złożenia wiążącego sprzeciwu wobec zmian.</w:t>
      </w:r>
    </w:p>
    <w:p w14:paraId="538CEAAE" w14:textId="77777777" w:rsidR="002331B5" w:rsidRPr="0039411C" w:rsidRDefault="00F350DD" w:rsidP="00305114">
      <w:pPr>
        <w:pStyle w:val="Akapitzlist"/>
        <w:numPr>
          <w:ilvl w:val="0"/>
          <w:numId w:val="26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W razie niewywiązania się z obowiązków ochrony Danych osobowych przez dalszy </w:t>
      </w:r>
      <w:r w:rsidR="002331B5" w:rsidRPr="0039411C">
        <w:rPr>
          <w:rFonts w:eastAsiaTheme="minorHAnsi"/>
          <w:lang w:eastAsia="en-US"/>
        </w:rPr>
        <w:t xml:space="preserve">podmiot przetwarzający odpowiedzialność wobec Administratora za wypełnienie </w:t>
      </w:r>
      <w:r w:rsidRPr="0039411C">
        <w:rPr>
          <w:rFonts w:eastAsiaTheme="minorHAnsi"/>
          <w:lang w:eastAsia="en-US"/>
        </w:rPr>
        <w:t xml:space="preserve">tych </w:t>
      </w:r>
      <w:r w:rsidR="002331B5" w:rsidRPr="0039411C">
        <w:rPr>
          <w:rFonts w:eastAsiaTheme="minorHAnsi"/>
          <w:lang w:eastAsia="en-US"/>
        </w:rPr>
        <w:t>obowiązków spoczywa na Podmiocie przetwarzającym.</w:t>
      </w:r>
    </w:p>
    <w:p w14:paraId="6013F0B2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7805D48C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8</w:t>
      </w:r>
    </w:p>
    <w:p w14:paraId="12B7F0AE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3598F364" w14:textId="77777777" w:rsidR="00305114" w:rsidRPr="0039411C" w:rsidRDefault="00C95E33" w:rsidP="009D78BB">
      <w:pPr>
        <w:pStyle w:val="Akapitzlist"/>
        <w:numPr>
          <w:ilvl w:val="0"/>
          <w:numId w:val="27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bookmarkStart w:id="6" w:name="_Hlk504338568"/>
      <w:r w:rsidRPr="0039411C">
        <w:rPr>
          <w:rFonts w:eastAsiaTheme="minorHAnsi"/>
          <w:lang w:eastAsia="en-US"/>
        </w:rPr>
        <w:t>Niniejsza Umowa jest zawarta na czas trwania Umowy Podstawowej.</w:t>
      </w:r>
    </w:p>
    <w:p w14:paraId="47BE154D" w14:textId="77777777" w:rsidR="00305114" w:rsidRPr="0039411C" w:rsidRDefault="00C95E33" w:rsidP="009D78BB">
      <w:pPr>
        <w:pStyle w:val="Akapitzlist"/>
        <w:numPr>
          <w:ilvl w:val="0"/>
          <w:numId w:val="27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lastRenderedPageBreak/>
        <w:t xml:space="preserve">Zakończenie stosunku umownego z Umowy Podstawowej w jakiejkolwiek formie (rozwiązania, wypowiedzenia lub wygaśnięcia) </w:t>
      </w:r>
      <w:r w:rsidR="00B664CF" w:rsidRPr="0039411C">
        <w:rPr>
          <w:rFonts w:eastAsiaTheme="minorHAnsi"/>
          <w:lang w:eastAsia="en-US"/>
        </w:rPr>
        <w:t xml:space="preserve">powoduje zakończenie stosunku umownego z niniejszej </w:t>
      </w:r>
      <w:r w:rsidRPr="0039411C">
        <w:rPr>
          <w:rFonts w:eastAsiaTheme="minorHAnsi"/>
          <w:lang w:eastAsia="en-US"/>
        </w:rPr>
        <w:t>Umowy</w:t>
      </w:r>
      <w:r w:rsidR="00B664CF" w:rsidRPr="0039411C">
        <w:rPr>
          <w:rFonts w:eastAsiaTheme="minorHAnsi"/>
          <w:lang w:eastAsia="en-US"/>
        </w:rPr>
        <w:t xml:space="preserve">, co nie wymaga złożenia </w:t>
      </w:r>
      <w:r w:rsidRPr="0039411C">
        <w:rPr>
          <w:rFonts w:eastAsiaTheme="minorHAnsi"/>
          <w:lang w:eastAsia="en-US"/>
        </w:rPr>
        <w:t>dodatkowych oświadczeń w tym zakresie.</w:t>
      </w:r>
    </w:p>
    <w:p w14:paraId="6243F9DF" w14:textId="77777777" w:rsidR="00305114" w:rsidRPr="0039411C" w:rsidRDefault="002331B5" w:rsidP="009D78BB">
      <w:pPr>
        <w:pStyle w:val="Akapitzlist"/>
        <w:numPr>
          <w:ilvl w:val="0"/>
          <w:numId w:val="27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Podmiot przetwarzający uprawniony jest do wykonywania czynności przetwarzania w imieniu Administratora przez czas obowiązywania Umowy </w:t>
      </w:r>
      <w:bookmarkEnd w:id="6"/>
      <w:r w:rsidRPr="0039411C">
        <w:rPr>
          <w:rFonts w:eastAsiaTheme="minorHAnsi"/>
          <w:lang w:eastAsia="en-US"/>
        </w:rPr>
        <w:t>oraz Umowy Podstawowej.</w:t>
      </w:r>
    </w:p>
    <w:p w14:paraId="64D5C41D" w14:textId="77777777" w:rsidR="00305114" w:rsidRPr="0039411C" w:rsidRDefault="002331B5" w:rsidP="009D78BB">
      <w:pPr>
        <w:pStyle w:val="Akapitzlist"/>
        <w:numPr>
          <w:ilvl w:val="0"/>
          <w:numId w:val="27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Administrator </w:t>
      </w:r>
      <w:r w:rsidR="00DA043C" w:rsidRPr="0039411C">
        <w:rPr>
          <w:rFonts w:eastAsiaTheme="minorHAnsi"/>
          <w:lang w:eastAsia="en-US"/>
        </w:rPr>
        <w:t>ma prawo wypowiedzieć niniejszą</w:t>
      </w:r>
      <w:r w:rsidRPr="0039411C">
        <w:rPr>
          <w:rFonts w:eastAsiaTheme="minorHAnsi"/>
          <w:lang w:eastAsia="en-US"/>
        </w:rPr>
        <w:t xml:space="preserve"> </w:t>
      </w:r>
      <w:r w:rsidR="00DA043C" w:rsidRPr="0039411C">
        <w:rPr>
          <w:rFonts w:eastAsiaTheme="minorHAnsi"/>
          <w:lang w:eastAsia="en-US"/>
        </w:rPr>
        <w:t>Umowę</w:t>
      </w:r>
      <w:r w:rsidRPr="0039411C">
        <w:rPr>
          <w:rFonts w:eastAsiaTheme="minorHAnsi"/>
          <w:lang w:eastAsia="en-US"/>
        </w:rPr>
        <w:t xml:space="preserve"> ze skutkiem natychmiastowym w </w:t>
      </w:r>
      <w:r w:rsidR="00DA043C" w:rsidRPr="0039411C">
        <w:rPr>
          <w:rFonts w:eastAsiaTheme="minorHAnsi"/>
          <w:lang w:eastAsia="en-US"/>
        </w:rPr>
        <w:t>razie</w:t>
      </w:r>
      <w:r w:rsidRPr="0039411C">
        <w:rPr>
          <w:rFonts w:eastAsiaTheme="minorHAnsi"/>
          <w:lang w:eastAsia="en-US"/>
        </w:rPr>
        <w:t>:</w:t>
      </w:r>
    </w:p>
    <w:p w14:paraId="77D18025" w14:textId="77777777" w:rsidR="00305114" w:rsidRPr="0039411C" w:rsidRDefault="00CD1B44" w:rsidP="009D78BB">
      <w:pPr>
        <w:pStyle w:val="Akapitzlist"/>
        <w:numPr>
          <w:ilvl w:val="0"/>
          <w:numId w:val="28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s</w:t>
      </w:r>
      <w:r w:rsidR="00DA043C" w:rsidRPr="0039411C">
        <w:rPr>
          <w:rFonts w:eastAsiaTheme="minorHAnsi"/>
          <w:lang w:eastAsia="en-US"/>
        </w:rPr>
        <w:t xml:space="preserve">twierdzenia przetwarzania Danych osobowych przez Podmiot Przetwarzający z naruszeniem przepisów prawa, </w:t>
      </w:r>
    </w:p>
    <w:p w14:paraId="3B2E160F" w14:textId="77777777" w:rsidR="00305114" w:rsidRPr="0039411C" w:rsidRDefault="00C2748A" w:rsidP="009D78BB">
      <w:pPr>
        <w:pStyle w:val="Akapitzlist"/>
        <w:numPr>
          <w:ilvl w:val="0"/>
          <w:numId w:val="28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niewdrożenie </w:t>
      </w:r>
      <w:r w:rsidR="00DA043C" w:rsidRPr="0039411C">
        <w:rPr>
          <w:rFonts w:eastAsiaTheme="minorHAnsi"/>
          <w:lang w:eastAsia="en-US"/>
        </w:rPr>
        <w:t>odpowiednich</w:t>
      </w:r>
      <w:r w:rsidR="00DA043C" w:rsidRPr="0039411C">
        <w:t xml:space="preserve"> </w:t>
      </w:r>
      <w:r w:rsidR="00DA043C" w:rsidRPr="0039411C">
        <w:rPr>
          <w:rFonts w:eastAsiaTheme="minorHAnsi"/>
          <w:lang w:eastAsia="en-US"/>
        </w:rPr>
        <w:t>środków organizacyjnych i technicznych zapewniających odpowiedni stopień bezpieczeństwa.</w:t>
      </w:r>
    </w:p>
    <w:p w14:paraId="721118C9" w14:textId="77777777" w:rsidR="00305114" w:rsidRPr="0039411C" w:rsidRDefault="002331B5" w:rsidP="009D78BB">
      <w:pPr>
        <w:pStyle w:val="Akapitzlist"/>
        <w:numPr>
          <w:ilvl w:val="0"/>
          <w:numId w:val="28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dokonywania przez Podmiot przetwarzający przetwarzania Danych osobowych w celu lu</w:t>
      </w:r>
      <w:r w:rsidR="00CD1B44" w:rsidRPr="0039411C">
        <w:rPr>
          <w:rFonts w:eastAsiaTheme="minorHAnsi"/>
          <w:lang w:eastAsia="en-US"/>
        </w:rPr>
        <w:t xml:space="preserve">b w sposób inny niż określony w </w:t>
      </w:r>
      <w:r w:rsidRPr="0039411C">
        <w:rPr>
          <w:rFonts w:eastAsiaTheme="minorHAnsi"/>
          <w:lang w:eastAsia="en-US"/>
        </w:rPr>
        <w:t>Umowie;</w:t>
      </w:r>
    </w:p>
    <w:p w14:paraId="14F0C0F9" w14:textId="77777777" w:rsidR="002331B5" w:rsidRPr="0039411C" w:rsidRDefault="00DA043C" w:rsidP="009D78BB">
      <w:pPr>
        <w:pStyle w:val="Akapitzlist"/>
        <w:numPr>
          <w:ilvl w:val="0"/>
          <w:numId w:val="28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niezachowanie procedury korzystania </w:t>
      </w:r>
      <w:r w:rsidR="002331B5" w:rsidRPr="0039411C">
        <w:rPr>
          <w:rFonts w:eastAsiaTheme="minorHAnsi"/>
          <w:lang w:eastAsia="en-US"/>
        </w:rPr>
        <w:t xml:space="preserve">z usług </w:t>
      </w:r>
      <w:r w:rsidRPr="0039411C">
        <w:rPr>
          <w:rFonts w:eastAsiaTheme="minorHAnsi"/>
          <w:lang w:eastAsia="en-US"/>
        </w:rPr>
        <w:t xml:space="preserve">dalszego </w:t>
      </w:r>
      <w:r w:rsidR="002331B5" w:rsidRPr="0039411C">
        <w:rPr>
          <w:rFonts w:eastAsiaTheme="minorHAnsi"/>
          <w:lang w:eastAsia="en-US"/>
        </w:rPr>
        <w:t xml:space="preserve">podmiotu </w:t>
      </w:r>
      <w:r w:rsidRPr="0039411C">
        <w:rPr>
          <w:rFonts w:eastAsiaTheme="minorHAnsi"/>
          <w:lang w:eastAsia="en-US"/>
        </w:rPr>
        <w:t>przetwarza</w:t>
      </w:r>
      <w:r w:rsidR="001F0D8C" w:rsidRPr="0039411C">
        <w:rPr>
          <w:rFonts w:eastAsiaTheme="minorHAnsi"/>
          <w:lang w:eastAsia="en-US"/>
        </w:rPr>
        <w:t>jącego, uregulowanej w § 6 Umowy</w:t>
      </w:r>
      <w:r w:rsidR="002331B5" w:rsidRPr="0039411C">
        <w:rPr>
          <w:rFonts w:eastAsiaTheme="minorHAnsi"/>
          <w:lang w:eastAsia="en-US"/>
        </w:rPr>
        <w:t>.</w:t>
      </w:r>
    </w:p>
    <w:p w14:paraId="7327BDF0" w14:textId="77777777" w:rsidR="002331B5" w:rsidRPr="0039411C" w:rsidRDefault="002331B5" w:rsidP="002331B5">
      <w:pPr>
        <w:suppressAutoHyphens w:val="0"/>
        <w:ind w:left="284"/>
        <w:jc w:val="both"/>
        <w:rPr>
          <w:rFonts w:eastAsiaTheme="minorHAnsi"/>
          <w:sz w:val="24"/>
          <w:szCs w:val="24"/>
          <w:lang w:eastAsia="en-US"/>
        </w:rPr>
      </w:pPr>
    </w:p>
    <w:p w14:paraId="56AE83D7" w14:textId="77777777" w:rsidR="002331B5" w:rsidRPr="0039411C" w:rsidRDefault="002331B5" w:rsidP="002331B5">
      <w:pPr>
        <w:suppressAutoHyphens w:val="0"/>
        <w:ind w:left="284"/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 xml:space="preserve">§ </w:t>
      </w:r>
      <w:r w:rsidR="00D07DF2" w:rsidRPr="0039411C">
        <w:rPr>
          <w:rFonts w:eastAsiaTheme="minorHAnsi"/>
          <w:b/>
          <w:sz w:val="24"/>
          <w:szCs w:val="24"/>
          <w:lang w:eastAsia="en-US"/>
        </w:rPr>
        <w:t>9</w:t>
      </w:r>
    </w:p>
    <w:p w14:paraId="0004BF6D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513076CA" w14:textId="77777777" w:rsidR="009D78BB" w:rsidRPr="0039411C" w:rsidRDefault="001F0D8C" w:rsidP="009D78BB">
      <w:pPr>
        <w:pStyle w:val="Akapitzlist"/>
        <w:numPr>
          <w:ilvl w:val="0"/>
          <w:numId w:val="29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bookmarkStart w:id="7" w:name="_Hlk504338627"/>
      <w:r w:rsidRPr="0039411C">
        <w:rPr>
          <w:rFonts w:eastAsiaTheme="minorHAnsi"/>
          <w:lang w:eastAsia="en-US"/>
        </w:rPr>
        <w:t>Zakończenie</w:t>
      </w:r>
      <w:r w:rsidR="002331B5" w:rsidRPr="0039411C">
        <w:rPr>
          <w:rFonts w:eastAsiaTheme="minorHAnsi"/>
          <w:lang w:eastAsia="en-US"/>
        </w:rPr>
        <w:t xml:space="preserve"> przetwarzania Danych osobowych</w:t>
      </w:r>
      <w:r w:rsidR="00CD1B44" w:rsidRPr="0039411C">
        <w:rPr>
          <w:rFonts w:eastAsiaTheme="minorHAnsi"/>
          <w:lang w:eastAsia="en-US"/>
        </w:rPr>
        <w:t xml:space="preserve"> powoduje, że </w:t>
      </w:r>
      <w:r w:rsidR="002331B5" w:rsidRPr="0039411C">
        <w:rPr>
          <w:rFonts w:eastAsiaTheme="minorHAnsi"/>
          <w:lang w:eastAsia="en-US"/>
        </w:rPr>
        <w:t>Podmiot przetwarzający zobowiązany jest</w:t>
      </w:r>
      <w:r w:rsidR="00CD1B44" w:rsidRPr="0039411C">
        <w:rPr>
          <w:rFonts w:eastAsiaTheme="minorHAnsi"/>
          <w:lang w:eastAsia="en-US"/>
        </w:rPr>
        <w:t xml:space="preserve"> według wyboru Administratora </w:t>
      </w:r>
      <w:r w:rsidR="002331B5" w:rsidRPr="0039411C">
        <w:rPr>
          <w:rFonts w:eastAsiaTheme="minorHAnsi"/>
          <w:lang w:eastAsia="en-US"/>
        </w:rPr>
        <w:t>do:</w:t>
      </w:r>
    </w:p>
    <w:p w14:paraId="4B49F415" w14:textId="77777777" w:rsidR="009D78BB" w:rsidRPr="0039411C" w:rsidRDefault="00CD1B44" w:rsidP="009D78BB">
      <w:pPr>
        <w:pStyle w:val="Akapitzlist"/>
        <w:numPr>
          <w:ilvl w:val="0"/>
          <w:numId w:val="30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usunięcia Danych osobowych;</w:t>
      </w:r>
    </w:p>
    <w:p w14:paraId="6F25A304" w14:textId="77777777" w:rsidR="002331B5" w:rsidRPr="0039411C" w:rsidRDefault="002331B5" w:rsidP="009D78BB">
      <w:pPr>
        <w:pStyle w:val="Akapitzlist"/>
        <w:numPr>
          <w:ilvl w:val="0"/>
          <w:numId w:val="30"/>
        </w:numPr>
        <w:suppressAutoHyphens w:val="0"/>
        <w:spacing w:line="259" w:lineRule="auto"/>
        <w:ind w:left="567" w:hanging="283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zwrócenia Danych osobowych Administratorowi i usunięcia wszelkich istniejących ich kopii;</w:t>
      </w:r>
    </w:p>
    <w:bookmarkEnd w:id="7"/>
    <w:p w14:paraId="11EBC50B" w14:textId="77777777" w:rsidR="002331B5" w:rsidRPr="0039411C" w:rsidRDefault="00CD1B44" w:rsidP="009D78BB">
      <w:pPr>
        <w:pStyle w:val="Akapitzlist"/>
        <w:numPr>
          <w:ilvl w:val="0"/>
          <w:numId w:val="29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>Czynności, o których mowa w ust.</w:t>
      </w:r>
      <w:r w:rsidR="009403B8" w:rsidRPr="0039411C">
        <w:rPr>
          <w:rFonts w:eastAsiaTheme="minorHAnsi"/>
          <w:lang w:eastAsia="en-US"/>
        </w:rPr>
        <w:t xml:space="preserve"> 1 Podmiot przetwarzający (lub d</w:t>
      </w:r>
      <w:r w:rsidRPr="0039411C">
        <w:rPr>
          <w:rFonts w:eastAsiaTheme="minorHAnsi"/>
          <w:lang w:eastAsia="en-US"/>
        </w:rPr>
        <w:t>a</w:t>
      </w:r>
      <w:r w:rsidR="009403B8" w:rsidRPr="0039411C">
        <w:rPr>
          <w:rFonts w:eastAsiaTheme="minorHAnsi"/>
          <w:lang w:eastAsia="en-US"/>
        </w:rPr>
        <w:t>l</w:t>
      </w:r>
      <w:r w:rsidRPr="0039411C">
        <w:rPr>
          <w:rFonts w:eastAsiaTheme="minorHAnsi"/>
          <w:lang w:eastAsia="en-US"/>
        </w:rPr>
        <w:t>szy podmiot przetwarzający</w:t>
      </w:r>
      <w:r w:rsidR="009403B8" w:rsidRPr="0039411C">
        <w:rPr>
          <w:rFonts w:eastAsiaTheme="minorHAnsi"/>
          <w:lang w:eastAsia="en-US"/>
        </w:rPr>
        <w:t>)</w:t>
      </w:r>
      <w:r w:rsidRPr="0039411C">
        <w:rPr>
          <w:rFonts w:eastAsiaTheme="minorHAnsi"/>
          <w:lang w:eastAsia="en-US"/>
        </w:rPr>
        <w:t xml:space="preserve"> dokonuje </w:t>
      </w:r>
      <w:r w:rsidR="009403B8" w:rsidRPr="0039411C">
        <w:rPr>
          <w:rFonts w:eastAsiaTheme="minorHAnsi"/>
          <w:lang w:eastAsia="en-US"/>
        </w:rPr>
        <w:t xml:space="preserve">niezwłocznie po zakończeniu przetwarzania danych </w:t>
      </w:r>
      <w:r w:rsidRPr="0039411C">
        <w:rPr>
          <w:rFonts w:eastAsiaTheme="minorHAnsi"/>
          <w:lang w:eastAsia="en-US"/>
        </w:rPr>
        <w:t>na swój koszt i ryzyko.</w:t>
      </w:r>
      <w:r w:rsidR="009403B8" w:rsidRPr="0039411C">
        <w:rPr>
          <w:rFonts w:eastAsiaTheme="minorHAnsi"/>
          <w:lang w:eastAsia="en-US"/>
        </w:rPr>
        <w:t xml:space="preserve"> </w:t>
      </w:r>
      <w:r w:rsidR="002331B5" w:rsidRPr="0039411C">
        <w:rPr>
          <w:rFonts w:eastAsiaTheme="minorHAnsi"/>
          <w:lang w:eastAsia="en-US"/>
        </w:rPr>
        <w:t xml:space="preserve">Dane osobowe lub ich kopie powinny zostać usunięte przez Podmiot przetwarzający </w:t>
      </w:r>
      <w:r w:rsidR="009403B8" w:rsidRPr="0039411C">
        <w:rPr>
          <w:rFonts w:eastAsiaTheme="minorHAnsi"/>
          <w:lang w:eastAsia="en-US"/>
        </w:rPr>
        <w:t xml:space="preserve">najpóźniej </w:t>
      </w:r>
      <w:r w:rsidR="002331B5" w:rsidRPr="0039411C">
        <w:rPr>
          <w:rFonts w:eastAsiaTheme="minorHAnsi"/>
          <w:lang w:eastAsia="en-US"/>
        </w:rPr>
        <w:t xml:space="preserve">w </w:t>
      </w:r>
      <w:r w:rsidR="002A41E9" w:rsidRPr="0039411C">
        <w:rPr>
          <w:rFonts w:eastAsiaTheme="minorHAnsi"/>
          <w:lang w:eastAsia="en-US"/>
        </w:rPr>
        <w:t xml:space="preserve">ciągu </w:t>
      </w:r>
      <w:r w:rsidR="002331B5" w:rsidRPr="0039411C">
        <w:rPr>
          <w:rFonts w:eastAsiaTheme="minorHAnsi"/>
          <w:lang w:eastAsia="en-US"/>
        </w:rPr>
        <w:t>14 dni od dnia zakończenia przetwarzania na podstawie Umowy.</w:t>
      </w:r>
      <w:r w:rsidR="002A41E9" w:rsidRPr="0039411C">
        <w:rPr>
          <w:rFonts w:eastAsiaTheme="minorHAnsi"/>
          <w:lang w:eastAsia="en-US"/>
        </w:rPr>
        <w:t xml:space="preserve"> W takiej sytuacji </w:t>
      </w:r>
      <w:r w:rsidR="002331B5" w:rsidRPr="0039411C">
        <w:rPr>
          <w:rFonts w:eastAsiaTheme="minorHAnsi"/>
          <w:lang w:eastAsia="en-US"/>
        </w:rPr>
        <w:t xml:space="preserve">w </w:t>
      </w:r>
      <w:r w:rsidR="002A41E9" w:rsidRPr="0039411C">
        <w:rPr>
          <w:rFonts w:eastAsiaTheme="minorHAnsi"/>
          <w:lang w:eastAsia="en-US"/>
        </w:rPr>
        <w:t xml:space="preserve">ciągu </w:t>
      </w:r>
      <w:r w:rsidR="002331B5" w:rsidRPr="0039411C">
        <w:rPr>
          <w:rFonts w:eastAsiaTheme="minorHAnsi"/>
          <w:lang w:eastAsia="en-US"/>
        </w:rPr>
        <w:t xml:space="preserve">7 dni od dnia usunięcia </w:t>
      </w:r>
      <w:r w:rsidR="002A41E9" w:rsidRPr="0039411C">
        <w:rPr>
          <w:rFonts w:eastAsiaTheme="minorHAnsi"/>
          <w:lang w:eastAsia="en-US"/>
        </w:rPr>
        <w:t>Podmiot przetwarzający przekazuje Administratorowi protokół</w:t>
      </w:r>
      <w:r w:rsidR="002331B5" w:rsidRPr="0039411C">
        <w:rPr>
          <w:rFonts w:eastAsiaTheme="minorHAnsi"/>
          <w:lang w:eastAsia="en-US"/>
        </w:rPr>
        <w:t xml:space="preserve"> usunięcia Danych osobowych.</w:t>
      </w:r>
    </w:p>
    <w:p w14:paraId="1CF302C0" w14:textId="77777777" w:rsidR="009403B8" w:rsidRPr="0039411C" w:rsidRDefault="009403B8" w:rsidP="0090344C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31BD4BBA" w14:textId="77777777" w:rsidR="0090344C" w:rsidRPr="0039411C" w:rsidRDefault="00D07DF2" w:rsidP="0090344C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10</w:t>
      </w:r>
    </w:p>
    <w:p w14:paraId="460EFF74" w14:textId="77777777" w:rsidR="0090344C" w:rsidRPr="0039411C" w:rsidRDefault="0090344C" w:rsidP="0090344C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486AD9A9" w14:textId="77777777" w:rsidR="00FD02BC" w:rsidRPr="0039411C" w:rsidRDefault="0090344C" w:rsidP="00FD02BC">
      <w:pPr>
        <w:pStyle w:val="Akapitzlist"/>
        <w:numPr>
          <w:ilvl w:val="0"/>
          <w:numId w:val="31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Administrator </w:t>
      </w:r>
      <w:r w:rsidR="009403B8" w:rsidRPr="0039411C">
        <w:rPr>
          <w:rFonts w:eastAsiaTheme="minorHAnsi"/>
          <w:lang w:eastAsia="en-US"/>
        </w:rPr>
        <w:t xml:space="preserve">ma prawo kontroli </w:t>
      </w:r>
      <w:r w:rsidRPr="0039411C">
        <w:rPr>
          <w:rFonts w:eastAsiaTheme="minorHAnsi"/>
          <w:lang w:eastAsia="en-US"/>
        </w:rPr>
        <w:t>Podmiotu przetwarzającego</w:t>
      </w:r>
      <w:r w:rsidR="009403B8" w:rsidRPr="0039411C">
        <w:rPr>
          <w:rFonts w:eastAsiaTheme="minorHAnsi"/>
          <w:lang w:eastAsia="en-US"/>
        </w:rPr>
        <w:t xml:space="preserve">, której przedmiotem może być zgodność </w:t>
      </w:r>
      <w:r w:rsidRPr="0039411C">
        <w:rPr>
          <w:rFonts w:eastAsiaTheme="minorHAnsi"/>
          <w:lang w:eastAsia="en-US"/>
        </w:rPr>
        <w:t xml:space="preserve">wykonywania czynności przetwarzania Danych osobowych z  postanowieniami Umowy oraz </w:t>
      </w:r>
      <w:r w:rsidR="00FD02BC" w:rsidRPr="0039411C">
        <w:rPr>
          <w:rFonts w:eastAsiaTheme="minorHAnsi"/>
          <w:lang w:eastAsia="en-US"/>
        </w:rPr>
        <w:t>przepisami o ochronie danych.</w:t>
      </w:r>
      <w:r w:rsidR="00B925E4" w:rsidRPr="0039411C">
        <w:rPr>
          <w:rFonts w:eastAsiaTheme="minorHAnsi"/>
          <w:lang w:eastAsia="en-US"/>
        </w:rPr>
        <w:t xml:space="preserve"> W ramach kontroli Administrator ma prawo zapoznać się z zabezpieczeniami organizacyjnym, fizycznymi i informatycznymi stosowanymi w Podmiocie przetwarzającym, jak również zapoznania się z całością dokumentacji przygotowywanej przez Podmiot przetwarzający na podstawie niniejszej umowy.</w:t>
      </w:r>
    </w:p>
    <w:p w14:paraId="462CFE0A" w14:textId="77777777" w:rsidR="00FD02BC" w:rsidRPr="0039411C" w:rsidRDefault="009403B8" w:rsidP="00FD02BC">
      <w:pPr>
        <w:pStyle w:val="Akapitzlist"/>
        <w:numPr>
          <w:ilvl w:val="0"/>
          <w:numId w:val="31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Zamiar </w:t>
      </w:r>
      <w:r w:rsidR="0090344C" w:rsidRPr="0039411C">
        <w:rPr>
          <w:rFonts w:eastAsiaTheme="minorHAnsi"/>
          <w:lang w:eastAsia="en-US"/>
        </w:rPr>
        <w:t xml:space="preserve">przeprowadzenia </w:t>
      </w:r>
      <w:r w:rsidRPr="0039411C">
        <w:rPr>
          <w:rFonts w:eastAsiaTheme="minorHAnsi"/>
          <w:lang w:eastAsia="en-US"/>
        </w:rPr>
        <w:t xml:space="preserve">kontroli </w:t>
      </w:r>
      <w:r w:rsidR="0090344C" w:rsidRPr="0039411C">
        <w:rPr>
          <w:rFonts w:eastAsiaTheme="minorHAnsi"/>
          <w:lang w:eastAsia="en-US"/>
        </w:rPr>
        <w:t xml:space="preserve">Administrator </w:t>
      </w:r>
      <w:r w:rsidRPr="0039411C">
        <w:rPr>
          <w:rFonts w:eastAsiaTheme="minorHAnsi"/>
          <w:lang w:eastAsia="en-US"/>
        </w:rPr>
        <w:t xml:space="preserve">zgłasza </w:t>
      </w:r>
      <w:r w:rsidR="0090344C" w:rsidRPr="0039411C">
        <w:rPr>
          <w:rFonts w:eastAsiaTheme="minorHAnsi"/>
          <w:lang w:eastAsia="en-US"/>
        </w:rPr>
        <w:t>Podmiot</w:t>
      </w:r>
      <w:r w:rsidRPr="0039411C">
        <w:rPr>
          <w:rFonts w:eastAsiaTheme="minorHAnsi"/>
          <w:lang w:eastAsia="en-US"/>
        </w:rPr>
        <w:t>owi przetwarzającemu</w:t>
      </w:r>
      <w:r w:rsidR="0090344C" w:rsidRPr="0039411C">
        <w:rPr>
          <w:rFonts w:eastAsiaTheme="minorHAnsi"/>
          <w:lang w:eastAsia="en-US"/>
        </w:rPr>
        <w:t xml:space="preserve"> z  </w:t>
      </w:r>
      <w:r w:rsidRPr="0039411C">
        <w:rPr>
          <w:rFonts w:eastAsiaTheme="minorHAnsi"/>
          <w:lang w:eastAsia="en-US"/>
        </w:rPr>
        <w:t xml:space="preserve">3 </w:t>
      </w:r>
      <w:r w:rsidR="0090344C" w:rsidRPr="0039411C">
        <w:rPr>
          <w:rFonts w:eastAsiaTheme="minorHAnsi"/>
          <w:lang w:eastAsia="en-US"/>
        </w:rPr>
        <w:t>dniowym wyprzedzeniem</w:t>
      </w:r>
      <w:r w:rsidR="00580A3E" w:rsidRPr="0039411C">
        <w:rPr>
          <w:rFonts w:eastAsiaTheme="minorHAnsi"/>
          <w:lang w:eastAsia="en-US"/>
        </w:rPr>
        <w:t>.</w:t>
      </w:r>
    </w:p>
    <w:p w14:paraId="471A90B6" w14:textId="77777777" w:rsidR="0090344C" w:rsidRPr="0039411C" w:rsidRDefault="0090344C" w:rsidP="00FD02BC">
      <w:pPr>
        <w:pStyle w:val="Akapitzlist"/>
        <w:numPr>
          <w:ilvl w:val="0"/>
          <w:numId w:val="31"/>
        </w:numPr>
        <w:suppressAutoHyphens w:val="0"/>
        <w:spacing w:line="259" w:lineRule="auto"/>
        <w:ind w:left="284" w:hanging="284"/>
        <w:jc w:val="both"/>
        <w:rPr>
          <w:rFonts w:eastAsiaTheme="minorHAnsi"/>
          <w:lang w:eastAsia="en-US"/>
        </w:rPr>
      </w:pPr>
      <w:r w:rsidRPr="0039411C">
        <w:rPr>
          <w:rFonts w:eastAsiaTheme="minorHAnsi"/>
          <w:lang w:eastAsia="en-US"/>
        </w:rPr>
        <w:t xml:space="preserve">Administrator </w:t>
      </w:r>
      <w:r w:rsidR="00580A3E" w:rsidRPr="0039411C">
        <w:rPr>
          <w:rFonts w:eastAsiaTheme="minorHAnsi"/>
          <w:lang w:eastAsia="en-US"/>
        </w:rPr>
        <w:t xml:space="preserve">ma prawo kontroli </w:t>
      </w:r>
      <w:r w:rsidRPr="0039411C">
        <w:rPr>
          <w:rFonts w:eastAsiaTheme="minorHAnsi"/>
          <w:lang w:eastAsia="en-US"/>
        </w:rPr>
        <w:t>bez uprzedniego zawiadomienia</w:t>
      </w:r>
      <w:r w:rsidR="00580A3E" w:rsidRPr="0039411C">
        <w:rPr>
          <w:rFonts w:eastAsiaTheme="minorHAnsi"/>
          <w:lang w:eastAsia="en-US"/>
        </w:rPr>
        <w:t xml:space="preserve"> w razie powzięcia wiadomości o incydencie naruszenia ochrony Danych osobowych</w:t>
      </w:r>
      <w:r w:rsidR="00616D9F" w:rsidRPr="0039411C">
        <w:rPr>
          <w:rFonts w:eastAsiaTheme="minorHAnsi"/>
          <w:lang w:eastAsia="en-US"/>
        </w:rPr>
        <w:t>, na który powołuje się przy rozpoczęciu kontroli</w:t>
      </w:r>
      <w:r w:rsidRPr="0039411C">
        <w:rPr>
          <w:rFonts w:eastAsiaTheme="minorHAnsi"/>
          <w:lang w:eastAsia="en-US"/>
        </w:rPr>
        <w:t>.</w:t>
      </w:r>
    </w:p>
    <w:p w14:paraId="612E701B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4D8F9B6B" w14:textId="77777777" w:rsidR="004726FE" w:rsidRPr="0039411C" w:rsidRDefault="004726FE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194A2905" w14:textId="77777777" w:rsidR="002331B5" w:rsidRPr="0039411C" w:rsidRDefault="00D07DF2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lastRenderedPageBreak/>
        <w:t>§ 11</w:t>
      </w:r>
    </w:p>
    <w:p w14:paraId="4D1473CA" w14:textId="77777777" w:rsidR="002331B5" w:rsidRPr="0039411C" w:rsidRDefault="002331B5" w:rsidP="002331B5">
      <w:pPr>
        <w:suppressAutoHyphens w:val="0"/>
        <w:spacing w:line="259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14:paraId="24AAF775" w14:textId="77777777" w:rsidR="00511B20" w:rsidRPr="0039411C" w:rsidRDefault="002331B5" w:rsidP="002331B5">
      <w:pPr>
        <w:suppressAutoHyphens w:val="0"/>
        <w:spacing w:line="259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bookmarkStart w:id="8" w:name="_Hlk504338678"/>
      <w:r w:rsidRPr="0039411C">
        <w:rPr>
          <w:rFonts w:eastAsiaTheme="minorHAnsi"/>
          <w:sz w:val="24"/>
          <w:szCs w:val="24"/>
          <w:lang w:eastAsia="en-US"/>
        </w:rPr>
        <w:t xml:space="preserve">Podmiot przetwarzający ponosi </w:t>
      </w:r>
      <w:r w:rsidR="00C45E14" w:rsidRPr="0039411C">
        <w:rPr>
          <w:rFonts w:eastAsiaTheme="minorHAnsi"/>
          <w:sz w:val="24"/>
          <w:szCs w:val="24"/>
          <w:lang w:eastAsia="en-US"/>
        </w:rPr>
        <w:t xml:space="preserve">pełną </w:t>
      </w:r>
      <w:r w:rsidR="00511B20" w:rsidRPr="0039411C">
        <w:rPr>
          <w:rFonts w:eastAsiaTheme="minorHAnsi"/>
          <w:sz w:val="24"/>
          <w:szCs w:val="24"/>
          <w:lang w:eastAsia="en-US"/>
        </w:rPr>
        <w:t>odpowiedzialność za:</w:t>
      </w:r>
    </w:p>
    <w:p w14:paraId="4DE40CA2" w14:textId="77777777" w:rsidR="00511B20" w:rsidRPr="0039411C" w:rsidRDefault="00511B20" w:rsidP="002331B5">
      <w:pPr>
        <w:suppressAutoHyphens w:val="0"/>
        <w:spacing w:line="259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- szkody majątkowe poniesione przez Administratora w związku z przetwarzaniem Danych osobowych przez Podmiot przetwarzający w sposób naruszający obowiązujące przepisy o ochronie danych osobowych lub niniejszą Umowę.</w:t>
      </w:r>
    </w:p>
    <w:p w14:paraId="40C5877B" w14:textId="77777777" w:rsidR="00C45E14" w:rsidRPr="0039411C" w:rsidRDefault="00511B20" w:rsidP="00E634D4">
      <w:pPr>
        <w:suppressAutoHyphens w:val="0"/>
        <w:spacing w:line="259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 xml:space="preserve">- 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szkody majątkowe lub niemajątkowe poniesione przez osoby trzecie w </w:t>
      </w:r>
      <w:r w:rsidRPr="0039411C">
        <w:rPr>
          <w:rFonts w:eastAsiaTheme="minorHAnsi"/>
          <w:sz w:val="24"/>
          <w:szCs w:val="24"/>
          <w:lang w:eastAsia="en-US"/>
        </w:rPr>
        <w:t>związku z przetwarzaniem</w:t>
      </w:r>
      <w:r w:rsidR="002331B5" w:rsidRPr="0039411C">
        <w:rPr>
          <w:rFonts w:eastAsiaTheme="minorHAnsi"/>
          <w:sz w:val="24"/>
          <w:szCs w:val="24"/>
          <w:lang w:eastAsia="en-US"/>
        </w:rPr>
        <w:t xml:space="preserve"> Danych osobowych w sposób naruszający obowiązujące przepisy o ochronie danych osobowych lub </w:t>
      </w:r>
      <w:r w:rsidR="00E61DC0" w:rsidRPr="0039411C">
        <w:rPr>
          <w:rFonts w:eastAsiaTheme="minorHAnsi"/>
          <w:sz w:val="24"/>
          <w:szCs w:val="24"/>
          <w:lang w:eastAsia="en-US"/>
        </w:rPr>
        <w:t xml:space="preserve">niniejszą </w:t>
      </w:r>
      <w:r w:rsidR="002331B5" w:rsidRPr="0039411C">
        <w:rPr>
          <w:rFonts w:eastAsiaTheme="minorHAnsi"/>
          <w:sz w:val="24"/>
          <w:szCs w:val="24"/>
          <w:lang w:eastAsia="en-US"/>
        </w:rPr>
        <w:t>Umowę.</w:t>
      </w:r>
      <w:bookmarkEnd w:id="8"/>
    </w:p>
    <w:p w14:paraId="74EB5159" w14:textId="77777777" w:rsidR="002331B5" w:rsidRPr="0039411C" w:rsidRDefault="002331B5" w:rsidP="002331B5">
      <w:pPr>
        <w:suppressAutoHyphens w:val="0"/>
        <w:rPr>
          <w:rFonts w:eastAsiaTheme="minorHAnsi"/>
          <w:sz w:val="24"/>
          <w:szCs w:val="24"/>
          <w:lang w:eastAsia="en-US"/>
        </w:rPr>
      </w:pPr>
    </w:p>
    <w:p w14:paraId="029CB11B" w14:textId="77777777" w:rsidR="00E634D4" w:rsidRPr="0039411C" w:rsidRDefault="00E634D4" w:rsidP="002331B5">
      <w:pPr>
        <w:suppressAutoHyphens w:val="0"/>
        <w:rPr>
          <w:rFonts w:eastAsiaTheme="minorHAnsi"/>
          <w:sz w:val="24"/>
          <w:szCs w:val="24"/>
          <w:lang w:eastAsia="en-US"/>
        </w:rPr>
      </w:pPr>
    </w:p>
    <w:p w14:paraId="50431054" w14:textId="77777777" w:rsidR="00E634D4" w:rsidRPr="0039411C" w:rsidRDefault="00E634D4" w:rsidP="002331B5">
      <w:pPr>
        <w:suppressAutoHyphens w:val="0"/>
        <w:rPr>
          <w:rFonts w:eastAsiaTheme="minorHAnsi"/>
          <w:sz w:val="24"/>
          <w:szCs w:val="24"/>
          <w:lang w:eastAsia="en-US"/>
        </w:rPr>
      </w:pPr>
    </w:p>
    <w:p w14:paraId="37D65736" w14:textId="77777777" w:rsidR="002331B5" w:rsidRPr="0039411C" w:rsidRDefault="00E634D4" w:rsidP="002331B5">
      <w:pPr>
        <w:suppressAutoHyphens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>§ 12</w:t>
      </w:r>
    </w:p>
    <w:p w14:paraId="34DC844A" w14:textId="77777777" w:rsidR="002331B5" w:rsidRPr="0039411C" w:rsidRDefault="002331B5" w:rsidP="002331B5">
      <w:pPr>
        <w:suppressAutoHyphens w:val="0"/>
        <w:jc w:val="center"/>
        <w:rPr>
          <w:rFonts w:eastAsiaTheme="minorHAnsi"/>
          <w:sz w:val="24"/>
          <w:szCs w:val="24"/>
          <w:lang w:eastAsia="en-US"/>
        </w:rPr>
      </w:pPr>
    </w:p>
    <w:p w14:paraId="0ACBE447" w14:textId="77777777" w:rsidR="002331B5" w:rsidRPr="0039411C" w:rsidRDefault="002331B5" w:rsidP="005E2145">
      <w:pPr>
        <w:numPr>
          <w:ilvl w:val="0"/>
          <w:numId w:val="1"/>
        </w:numPr>
        <w:suppressAutoHyphens w:val="0"/>
        <w:spacing w:line="259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bookmarkStart w:id="9" w:name="_Hlk504338743"/>
      <w:r w:rsidRPr="0039411C">
        <w:rPr>
          <w:rFonts w:eastAsiaTheme="minorHAnsi"/>
          <w:sz w:val="24"/>
          <w:szCs w:val="24"/>
          <w:lang w:eastAsia="en-US"/>
        </w:rPr>
        <w:t xml:space="preserve">Wszelkie zmiany Umowy </w:t>
      </w:r>
      <w:r w:rsidR="00443F46" w:rsidRPr="0039411C">
        <w:rPr>
          <w:rFonts w:eastAsiaTheme="minorHAnsi"/>
          <w:sz w:val="24"/>
          <w:szCs w:val="24"/>
          <w:lang w:eastAsia="en-US"/>
        </w:rPr>
        <w:t xml:space="preserve">dokonywane są na piśmie </w:t>
      </w:r>
      <w:r w:rsidRPr="0039411C">
        <w:rPr>
          <w:rFonts w:eastAsiaTheme="minorHAnsi"/>
          <w:sz w:val="24"/>
          <w:szCs w:val="24"/>
          <w:lang w:eastAsia="en-US"/>
        </w:rPr>
        <w:t>pod rygorem nieważności.</w:t>
      </w:r>
    </w:p>
    <w:p w14:paraId="4B011FA8" w14:textId="77777777" w:rsidR="002331B5" w:rsidRPr="0039411C" w:rsidRDefault="002331B5" w:rsidP="005E2145">
      <w:pPr>
        <w:numPr>
          <w:ilvl w:val="0"/>
          <w:numId w:val="1"/>
        </w:numPr>
        <w:suppressAutoHyphens w:val="0"/>
        <w:spacing w:line="259" w:lineRule="auto"/>
        <w:ind w:left="284" w:hanging="284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39411C">
        <w:rPr>
          <w:rFonts w:eastAsiaTheme="minorHAnsi"/>
          <w:sz w:val="24"/>
          <w:szCs w:val="24"/>
          <w:lang w:eastAsia="en-US"/>
        </w:rPr>
        <w:t>Umowa została sporządzona w dwóch jednobrzmiących egzemplarzach, po jednym dla każdej ze Stron.</w:t>
      </w:r>
    </w:p>
    <w:bookmarkEnd w:id="9"/>
    <w:p w14:paraId="05283BCA" w14:textId="77777777" w:rsidR="002331B5" w:rsidRPr="0039411C" w:rsidRDefault="002331B5" w:rsidP="002331B5">
      <w:pPr>
        <w:suppressAutoHyphens w:val="0"/>
        <w:jc w:val="both"/>
        <w:rPr>
          <w:rFonts w:eastAsiaTheme="minorHAnsi"/>
          <w:sz w:val="24"/>
          <w:szCs w:val="24"/>
          <w:lang w:eastAsia="en-US"/>
        </w:rPr>
      </w:pPr>
    </w:p>
    <w:p w14:paraId="738A59FE" w14:textId="77777777" w:rsidR="001B2927" w:rsidRPr="0039411C" w:rsidRDefault="001B2927" w:rsidP="002331B5">
      <w:pPr>
        <w:suppressAutoHyphens w:val="0"/>
        <w:jc w:val="both"/>
        <w:rPr>
          <w:rFonts w:eastAsiaTheme="minorHAnsi"/>
          <w:sz w:val="24"/>
          <w:szCs w:val="24"/>
          <w:lang w:eastAsia="en-US"/>
        </w:rPr>
      </w:pPr>
    </w:p>
    <w:p w14:paraId="1DAB6C85" w14:textId="77777777" w:rsidR="001B2927" w:rsidRPr="0039411C" w:rsidRDefault="00A81AAF" w:rsidP="002331B5">
      <w:pPr>
        <w:suppressAutoHyphens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39411C">
        <w:rPr>
          <w:rFonts w:eastAsiaTheme="minorHAnsi"/>
          <w:b/>
          <w:sz w:val="24"/>
          <w:szCs w:val="24"/>
          <w:lang w:eastAsia="en-US"/>
        </w:rPr>
        <w:tab/>
      </w:r>
      <w:r w:rsidR="001B2927" w:rsidRPr="0039411C">
        <w:rPr>
          <w:rFonts w:eastAsiaTheme="minorHAnsi"/>
          <w:b/>
          <w:sz w:val="24"/>
          <w:szCs w:val="24"/>
          <w:lang w:eastAsia="en-US"/>
        </w:rPr>
        <w:t>ADMINISTRATOR</w:t>
      </w:r>
      <w:r w:rsidRPr="0039411C">
        <w:rPr>
          <w:rFonts w:eastAsiaTheme="minorHAnsi"/>
          <w:b/>
          <w:sz w:val="24"/>
          <w:szCs w:val="24"/>
          <w:lang w:eastAsia="en-US"/>
        </w:rPr>
        <w:t>:</w:t>
      </w:r>
      <w:r w:rsidR="001B2927" w:rsidRPr="0039411C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1B2927" w:rsidRPr="0039411C">
        <w:rPr>
          <w:rFonts w:eastAsiaTheme="minorHAnsi"/>
          <w:b/>
          <w:sz w:val="24"/>
          <w:szCs w:val="24"/>
          <w:lang w:eastAsia="en-US"/>
        </w:rPr>
        <w:tab/>
      </w:r>
      <w:r w:rsidR="001B2927" w:rsidRPr="0039411C">
        <w:rPr>
          <w:rFonts w:eastAsiaTheme="minorHAnsi"/>
          <w:b/>
          <w:sz w:val="24"/>
          <w:szCs w:val="24"/>
          <w:lang w:eastAsia="en-US"/>
        </w:rPr>
        <w:tab/>
      </w:r>
      <w:r w:rsidR="001B2927" w:rsidRPr="0039411C">
        <w:rPr>
          <w:rFonts w:eastAsiaTheme="minorHAnsi"/>
          <w:b/>
          <w:sz w:val="24"/>
          <w:szCs w:val="24"/>
          <w:lang w:eastAsia="en-US"/>
        </w:rPr>
        <w:tab/>
        <w:t>PODMIOT PRZETWARZAJĄCY</w:t>
      </w:r>
      <w:r w:rsidRPr="0039411C">
        <w:rPr>
          <w:rFonts w:eastAsiaTheme="minorHAnsi"/>
          <w:b/>
          <w:sz w:val="24"/>
          <w:szCs w:val="24"/>
          <w:lang w:eastAsia="en-US"/>
        </w:rPr>
        <w:t>:</w:t>
      </w:r>
    </w:p>
    <w:p w14:paraId="546EFEE9" w14:textId="77777777" w:rsidR="002331B5" w:rsidRPr="0039411C" w:rsidRDefault="002331B5" w:rsidP="002331B5">
      <w:pPr>
        <w:jc w:val="both"/>
        <w:rPr>
          <w:b/>
          <w:bCs/>
          <w:sz w:val="24"/>
          <w:szCs w:val="24"/>
        </w:rPr>
      </w:pPr>
    </w:p>
    <w:sectPr w:rsidR="002331B5" w:rsidRPr="0039411C" w:rsidSect="009D78BB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795E6" w14:textId="77777777" w:rsidR="008A7332" w:rsidRDefault="008A7332" w:rsidP="0008656E">
      <w:r>
        <w:separator/>
      </w:r>
    </w:p>
  </w:endnote>
  <w:endnote w:type="continuationSeparator" w:id="0">
    <w:p w14:paraId="07A05F67" w14:textId="77777777" w:rsidR="008A7332" w:rsidRDefault="008A7332" w:rsidP="0008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A6955" w14:textId="77777777" w:rsidR="008A7332" w:rsidRDefault="008A7332" w:rsidP="0008656E">
      <w:r>
        <w:separator/>
      </w:r>
    </w:p>
  </w:footnote>
  <w:footnote w:type="continuationSeparator" w:id="0">
    <w:p w14:paraId="15A706BB" w14:textId="77777777" w:rsidR="008A7332" w:rsidRDefault="008A7332" w:rsidP="00086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3E55"/>
    <w:multiLevelType w:val="hybridMultilevel"/>
    <w:tmpl w:val="E9CCCBA0"/>
    <w:lvl w:ilvl="0" w:tplc="B02C32D8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FA02AB"/>
    <w:multiLevelType w:val="hybridMultilevel"/>
    <w:tmpl w:val="D8B892CC"/>
    <w:lvl w:ilvl="0" w:tplc="3DF8D7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21765E"/>
    <w:multiLevelType w:val="hybridMultilevel"/>
    <w:tmpl w:val="4BC09496"/>
    <w:lvl w:ilvl="0" w:tplc="0C1CC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863348"/>
    <w:multiLevelType w:val="hybridMultilevel"/>
    <w:tmpl w:val="E41EF4EE"/>
    <w:lvl w:ilvl="0" w:tplc="F33837A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A7EFD"/>
    <w:multiLevelType w:val="hybridMultilevel"/>
    <w:tmpl w:val="EC983A46"/>
    <w:lvl w:ilvl="0" w:tplc="87AEB7DC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7863"/>
    <w:multiLevelType w:val="hybridMultilevel"/>
    <w:tmpl w:val="812C07C4"/>
    <w:lvl w:ilvl="0" w:tplc="F43EB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F0D6B"/>
    <w:multiLevelType w:val="hybridMultilevel"/>
    <w:tmpl w:val="DF8EE736"/>
    <w:lvl w:ilvl="0" w:tplc="0C32271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AA5337"/>
    <w:multiLevelType w:val="hybridMultilevel"/>
    <w:tmpl w:val="36081DB6"/>
    <w:lvl w:ilvl="0" w:tplc="4002ECD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2B75C0"/>
    <w:multiLevelType w:val="multilevel"/>
    <w:tmpl w:val="A080D2FA"/>
    <w:lvl w:ilvl="0">
      <w:start w:val="1"/>
      <w:numFmt w:val="decimal"/>
      <w:pStyle w:val="ABIRozdzia"/>
      <w:lvlText w:val="%1"/>
      <w:lvlJc w:val="left"/>
      <w:pPr>
        <w:ind w:left="1135" w:hanging="567"/>
      </w:pPr>
      <w:rPr>
        <w:rFonts w:hint="default"/>
        <w:i w:val="0"/>
        <w:color w:val="auto"/>
        <w:sz w:val="28"/>
        <w:szCs w:val="28"/>
      </w:rPr>
    </w:lvl>
    <w:lvl w:ilvl="1">
      <w:start w:val="1"/>
      <w:numFmt w:val="decimal"/>
      <w:pStyle w:val="ABIDefinicja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ABIPoddefinicja"/>
      <w:lvlText w:val="%1.%2.%3"/>
      <w:lvlJc w:val="left"/>
      <w:pPr>
        <w:tabs>
          <w:tab w:val="num" w:pos="862"/>
        </w:tabs>
        <w:ind w:left="1276" w:hanging="709"/>
      </w:pPr>
      <w:rPr>
        <w:rFonts w:hint="default"/>
        <w:b w:val="0"/>
      </w:rPr>
    </w:lvl>
    <w:lvl w:ilvl="3">
      <w:start w:val="1"/>
      <w:numFmt w:val="bullet"/>
      <w:pStyle w:val="ABIPunkt"/>
      <w:lvlText w:val=""/>
      <w:lvlJc w:val="left"/>
      <w:pPr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pStyle w:val="ABIPodpunk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2722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3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4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5" w:hanging="567"/>
      </w:pPr>
      <w:rPr>
        <w:rFonts w:hint="default"/>
      </w:rPr>
    </w:lvl>
  </w:abstractNum>
  <w:abstractNum w:abstractNumId="9" w15:restartNumberingAfterBreak="0">
    <w:nsid w:val="209B0E6F"/>
    <w:multiLevelType w:val="hybridMultilevel"/>
    <w:tmpl w:val="2B584BD2"/>
    <w:lvl w:ilvl="0" w:tplc="3514C7B6">
      <w:start w:val="1"/>
      <w:numFmt w:val="decimal"/>
      <w:lvlText w:val="%1."/>
      <w:lvlJc w:val="left"/>
      <w:pPr>
        <w:ind w:left="107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6E36A7"/>
    <w:multiLevelType w:val="hybridMultilevel"/>
    <w:tmpl w:val="0C103A0A"/>
    <w:lvl w:ilvl="0" w:tplc="11487112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21C3463"/>
    <w:multiLevelType w:val="hybridMultilevel"/>
    <w:tmpl w:val="DC28805E"/>
    <w:lvl w:ilvl="0" w:tplc="4ABA4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490EB4"/>
    <w:multiLevelType w:val="hybridMultilevel"/>
    <w:tmpl w:val="AA40F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94139"/>
    <w:multiLevelType w:val="hybridMultilevel"/>
    <w:tmpl w:val="E89C51C4"/>
    <w:lvl w:ilvl="0" w:tplc="46626F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430FE"/>
    <w:multiLevelType w:val="hybridMultilevel"/>
    <w:tmpl w:val="9404FD8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31791BCA"/>
    <w:multiLevelType w:val="hybridMultilevel"/>
    <w:tmpl w:val="EDDA5D30"/>
    <w:lvl w:ilvl="0" w:tplc="5B1CB824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6" w15:restartNumberingAfterBreak="0">
    <w:nsid w:val="38107FCF"/>
    <w:multiLevelType w:val="hybridMultilevel"/>
    <w:tmpl w:val="8A9267B8"/>
    <w:lvl w:ilvl="0" w:tplc="D9A66A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50E7E"/>
    <w:multiLevelType w:val="hybridMultilevel"/>
    <w:tmpl w:val="4E08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7D32"/>
    <w:multiLevelType w:val="hybridMultilevel"/>
    <w:tmpl w:val="51AC936A"/>
    <w:lvl w:ilvl="0" w:tplc="F43EB6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4086BF1"/>
    <w:multiLevelType w:val="hybridMultilevel"/>
    <w:tmpl w:val="886C13C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F60C6"/>
    <w:multiLevelType w:val="multilevel"/>
    <w:tmpl w:val="96BAE8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86E24"/>
    <w:multiLevelType w:val="hybridMultilevel"/>
    <w:tmpl w:val="AD2E72C6"/>
    <w:lvl w:ilvl="0" w:tplc="67B2B230">
      <w:start w:val="1"/>
      <w:numFmt w:val="ordin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A2784"/>
    <w:multiLevelType w:val="hybridMultilevel"/>
    <w:tmpl w:val="E82C98BC"/>
    <w:lvl w:ilvl="0" w:tplc="54F6FC3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C4A5C80"/>
    <w:multiLevelType w:val="hybridMultilevel"/>
    <w:tmpl w:val="C47E9F1A"/>
    <w:lvl w:ilvl="0" w:tplc="644ADC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FD641F"/>
    <w:multiLevelType w:val="hybridMultilevel"/>
    <w:tmpl w:val="17767CFC"/>
    <w:lvl w:ilvl="0" w:tplc="6C8A8648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2232332"/>
    <w:multiLevelType w:val="hybridMultilevel"/>
    <w:tmpl w:val="AF4C6822"/>
    <w:lvl w:ilvl="0" w:tplc="46626F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C5BF4"/>
    <w:multiLevelType w:val="hybridMultilevel"/>
    <w:tmpl w:val="270C4182"/>
    <w:lvl w:ilvl="0" w:tplc="568804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BD77FD"/>
    <w:multiLevelType w:val="hybridMultilevel"/>
    <w:tmpl w:val="EB8CDBA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E3446"/>
    <w:multiLevelType w:val="hybridMultilevel"/>
    <w:tmpl w:val="206C391E"/>
    <w:lvl w:ilvl="0" w:tplc="95B4B8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D2A64"/>
    <w:multiLevelType w:val="hybridMultilevel"/>
    <w:tmpl w:val="F45AB3CE"/>
    <w:lvl w:ilvl="0" w:tplc="67B2B23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A1131"/>
    <w:multiLevelType w:val="hybridMultilevel"/>
    <w:tmpl w:val="6A38473C"/>
    <w:lvl w:ilvl="0" w:tplc="D9A66A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C4BA6"/>
    <w:multiLevelType w:val="hybridMultilevel"/>
    <w:tmpl w:val="61C89ED8"/>
    <w:lvl w:ilvl="0" w:tplc="EFF425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94F118D"/>
    <w:multiLevelType w:val="hybridMultilevel"/>
    <w:tmpl w:val="FFF64D3C"/>
    <w:lvl w:ilvl="0" w:tplc="0F3A649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9BA2208"/>
    <w:multiLevelType w:val="hybridMultilevel"/>
    <w:tmpl w:val="7D3E4888"/>
    <w:lvl w:ilvl="0" w:tplc="DF66E6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566F4"/>
    <w:multiLevelType w:val="hybridMultilevel"/>
    <w:tmpl w:val="F7F03F3E"/>
    <w:lvl w:ilvl="0" w:tplc="7F205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7108E3"/>
    <w:multiLevelType w:val="hybridMultilevel"/>
    <w:tmpl w:val="17929EC6"/>
    <w:lvl w:ilvl="0" w:tplc="0415000F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75977"/>
    <w:multiLevelType w:val="hybridMultilevel"/>
    <w:tmpl w:val="7D3E4888"/>
    <w:lvl w:ilvl="0" w:tplc="DF66E6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0"/>
  </w:num>
  <w:num w:numId="4">
    <w:abstractNumId w:val="13"/>
  </w:num>
  <w:num w:numId="5">
    <w:abstractNumId w:val="23"/>
  </w:num>
  <w:num w:numId="6">
    <w:abstractNumId w:val="35"/>
  </w:num>
  <w:num w:numId="7">
    <w:abstractNumId w:val="10"/>
  </w:num>
  <w:num w:numId="8">
    <w:abstractNumId w:val="21"/>
  </w:num>
  <w:num w:numId="9">
    <w:abstractNumId w:val="16"/>
  </w:num>
  <w:num w:numId="10">
    <w:abstractNumId w:val="30"/>
  </w:num>
  <w:num w:numId="11">
    <w:abstractNumId w:val="36"/>
  </w:num>
  <w:num w:numId="12">
    <w:abstractNumId w:val="4"/>
  </w:num>
  <w:num w:numId="13">
    <w:abstractNumId w:val="18"/>
  </w:num>
  <w:num w:numId="14">
    <w:abstractNumId w:val="7"/>
  </w:num>
  <w:num w:numId="15">
    <w:abstractNumId w:val="19"/>
  </w:num>
  <w:num w:numId="16">
    <w:abstractNumId w:val="28"/>
  </w:num>
  <w:num w:numId="17">
    <w:abstractNumId w:val="3"/>
  </w:num>
  <w:num w:numId="18">
    <w:abstractNumId w:val="29"/>
  </w:num>
  <w:num w:numId="19">
    <w:abstractNumId w:val="17"/>
  </w:num>
  <w:num w:numId="20">
    <w:abstractNumId w:val="1"/>
  </w:num>
  <w:num w:numId="21">
    <w:abstractNumId w:val="11"/>
  </w:num>
  <w:num w:numId="22">
    <w:abstractNumId w:val="33"/>
  </w:num>
  <w:num w:numId="23">
    <w:abstractNumId w:val="12"/>
  </w:num>
  <w:num w:numId="24">
    <w:abstractNumId w:val="27"/>
  </w:num>
  <w:num w:numId="25">
    <w:abstractNumId w:val="32"/>
  </w:num>
  <w:num w:numId="26">
    <w:abstractNumId w:val="31"/>
  </w:num>
  <w:num w:numId="27">
    <w:abstractNumId w:val="6"/>
  </w:num>
  <w:num w:numId="28">
    <w:abstractNumId w:val="14"/>
  </w:num>
  <w:num w:numId="29">
    <w:abstractNumId w:val="26"/>
  </w:num>
  <w:num w:numId="30">
    <w:abstractNumId w:val="15"/>
  </w:num>
  <w:num w:numId="31">
    <w:abstractNumId w:val="9"/>
  </w:num>
  <w:num w:numId="32">
    <w:abstractNumId w:val="2"/>
  </w:num>
  <w:num w:numId="33">
    <w:abstractNumId w:val="22"/>
  </w:num>
  <w:num w:numId="34">
    <w:abstractNumId w:val="8"/>
  </w:num>
  <w:num w:numId="35">
    <w:abstractNumId w:val="5"/>
  </w:num>
  <w:num w:numId="36">
    <w:abstractNumId w:val="2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B5"/>
    <w:rsid w:val="00052E76"/>
    <w:rsid w:val="00062909"/>
    <w:rsid w:val="00063870"/>
    <w:rsid w:val="000719E4"/>
    <w:rsid w:val="0008656E"/>
    <w:rsid w:val="000B6730"/>
    <w:rsid w:val="000C5288"/>
    <w:rsid w:val="000D066F"/>
    <w:rsid w:val="000D181C"/>
    <w:rsid w:val="001246CF"/>
    <w:rsid w:val="00125F59"/>
    <w:rsid w:val="00126011"/>
    <w:rsid w:val="00144199"/>
    <w:rsid w:val="00191256"/>
    <w:rsid w:val="001B2927"/>
    <w:rsid w:val="001C6E01"/>
    <w:rsid w:val="001F0D8C"/>
    <w:rsid w:val="002331B5"/>
    <w:rsid w:val="00260074"/>
    <w:rsid w:val="002768DF"/>
    <w:rsid w:val="002A41E9"/>
    <w:rsid w:val="002B02A6"/>
    <w:rsid w:val="002B5E2C"/>
    <w:rsid w:val="002D3B4A"/>
    <w:rsid w:val="00301E70"/>
    <w:rsid w:val="00305114"/>
    <w:rsid w:val="00314D72"/>
    <w:rsid w:val="00331B6B"/>
    <w:rsid w:val="00342772"/>
    <w:rsid w:val="003559A6"/>
    <w:rsid w:val="00367F59"/>
    <w:rsid w:val="0039411C"/>
    <w:rsid w:val="003A5974"/>
    <w:rsid w:val="003B300C"/>
    <w:rsid w:val="004011D6"/>
    <w:rsid w:val="00402CF4"/>
    <w:rsid w:val="00415EC5"/>
    <w:rsid w:val="00443F46"/>
    <w:rsid w:val="00466B39"/>
    <w:rsid w:val="004726FE"/>
    <w:rsid w:val="004D2DB0"/>
    <w:rsid w:val="004D3F26"/>
    <w:rsid w:val="00511B20"/>
    <w:rsid w:val="00580A3E"/>
    <w:rsid w:val="00584BC0"/>
    <w:rsid w:val="005A0D63"/>
    <w:rsid w:val="005A18D4"/>
    <w:rsid w:val="005C020F"/>
    <w:rsid w:val="005C1860"/>
    <w:rsid w:val="005D7940"/>
    <w:rsid w:val="005E2145"/>
    <w:rsid w:val="00616D9F"/>
    <w:rsid w:val="00655ECE"/>
    <w:rsid w:val="00665649"/>
    <w:rsid w:val="00677BA1"/>
    <w:rsid w:val="00692111"/>
    <w:rsid w:val="006B08D3"/>
    <w:rsid w:val="006B4C2E"/>
    <w:rsid w:val="006D7EA1"/>
    <w:rsid w:val="007116A7"/>
    <w:rsid w:val="00730879"/>
    <w:rsid w:val="0073269E"/>
    <w:rsid w:val="0075075D"/>
    <w:rsid w:val="00772D54"/>
    <w:rsid w:val="00775889"/>
    <w:rsid w:val="00776369"/>
    <w:rsid w:val="007806BB"/>
    <w:rsid w:val="007A5F1B"/>
    <w:rsid w:val="00801ED1"/>
    <w:rsid w:val="0080220E"/>
    <w:rsid w:val="008303B1"/>
    <w:rsid w:val="008377C1"/>
    <w:rsid w:val="0083793A"/>
    <w:rsid w:val="00892195"/>
    <w:rsid w:val="008A7332"/>
    <w:rsid w:val="008B5C4B"/>
    <w:rsid w:val="008C6661"/>
    <w:rsid w:val="008E24FD"/>
    <w:rsid w:val="0090344C"/>
    <w:rsid w:val="0091346D"/>
    <w:rsid w:val="009403B8"/>
    <w:rsid w:val="009507E0"/>
    <w:rsid w:val="00961F12"/>
    <w:rsid w:val="00991BEC"/>
    <w:rsid w:val="009D78BB"/>
    <w:rsid w:val="00A20ED4"/>
    <w:rsid w:val="00A37491"/>
    <w:rsid w:val="00A81AAF"/>
    <w:rsid w:val="00AD6824"/>
    <w:rsid w:val="00AF5BEA"/>
    <w:rsid w:val="00B14175"/>
    <w:rsid w:val="00B53393"/>
    <w:rsid w:val="00B664CF"/>
    <w:rsid w:val="00B900C8"/>
    <w:rsid w:val="00B925E4"/>
    <w:rsid w:val="00B963D2"/>
    <w:rsid w:val="00BC1033"/>
    <w:rsid w:val="00BC6DD2"/>
    <w:rsid w:val="00BE33FA"/>
    <w:rsid w:val="00BE37E7"/>
    <w:rsid w:val="00C033D0"/>
    <w:rsid w:val="00C2748A"/>
    <w:rsid w:val="00C45E14"/>
    <w:rsid w:val="00C64E82"/>
    <w:rsid w:val="00C76628"/>
    <w:rsid w:val="00C84664"/>
    <w:rsid w:val="00C95E33"/>
    <w:rsid w:val="00CD1B44"/>
    <w:rsid w:val="00CD298D"/>
    <w:rsid w:val="00CE020A"/>
    <w:rsid w:val="00CF3591"/>
    <w:rsid w:val="00D07DF2"/>
    <w:rsid w:val="00D35098"/>
    <w:rsid w:val="00D37B8D"/>
    <w:rsid w:val="00D675E7"/>
    <w:rsid w:val="00D9196F"/>
    <w:rsid w:val="00DA043C"/>
    <w:rsid w:val="00DA7CEB"/>
    <w:rsid w:val="00DC3CFD"/>
    <w:rsid w:val="00DC6372"/>
    <w:rsid w:val="00DD0000"/>
    <w:rsid w:val="00DE42DE"/>
    <w:rsid w:val="00E06B5E"/>
    <w:rsid w:val="00E17CCC"/>
    <w:rsid w:val="00E61DC0"/>
    <w:rsid w:val="00E634D4"/>
    <w:rsid w:val="00E86EBB"/>
    <w:rsid w:val="00E915A0"/>
    <w:rsid w:val="00EA349F"/>
    <w:rsid w:val="00EC6D88"/>
    <w:rsid w:val="00EF50C1"/>
    <w:rsid w:val="00EF6DC6"/>
    <w:rsid w:val="00EF6FD3"/>
    <w:rsid w:val="00F11E81"/>
    <w:rsid w:val="00F12969"/>
    <w:rsid w:val="00F350DD"/>
    <w:rsid w:val="00F464F9"/>
    <w:rsid w:val="00FA6F64"/>
    <w:rsid w:val="00FB3B9E"/>
    <w:rsid w:val="00FD02BC"/>
    <w:rsid w:val="00FD532C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3338"/>
  <w15:docId w15:val="{9404F9D8-682B-4043-9CB6-38B7DB94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1B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74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BITytu">
    <w:name w:val="ABI.Tytuł"/>
    <w:basedOn w:val="Tytu"/>
    <w:qFormat/>
    <w:rsid w:val="002331B5"/>
    <w:pPr>
      <w:pBdr>
        <w:bottom w:val="none" w:sz="0" w:space="0" w:color="auto"/>
      </w:pBdr>
      <w:jc w:val="center"/>
    </w:pPr>
    <w:rPr>
      <w:rFonts w:ascii="Cambria" w:eastAsia="Times New Roman" w:hAnsi="Cambria" w:cs="Times New Roman"/>
      <w:b/>
      <w:color w:val="auto"/>
      <w:spacing w:val="0"/>
      <w:lang w:eastAsia="pl-PL"/>
    </w:rPr>
  </w:style>
  <w:style w:type="paragraph" w:customStyle="1" w:styleId="ABINormalny">
    <w:name w:val="ABI.Normalny"/>
    <w:basedOn w:val="Normalny"/>
    <w:qFormat/>
    <w:rsid w:val="002331B5"/>
    <w:pPr>
      <w:spacing w:after="60" w:line="298" w:lineRule="auto"/>
      <w:jc w:val="both"/>
    </w:pPr>
    <w:rPr>
      <w:rFonts w:ascii="Cambria" w:eastAsia="Calibri" w:hAnsi="Cambria"/>
      <w:kern w:val="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31B5"/>
    <w:pPr>
      <w:ind w:left="720"/>
      <w:contextualSpacing/>
    </w:pPr>
    <w:rPr>
      <w:kern w:val="1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331B5"/>
    <w:pPr>
      <w:spacing w:after="0" w:line="240" w:lineRule="auto"/>
    </w:pPr>
    <w:rPr>
      <w:rFonts w:ascii="Calibri" w:hAnsi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31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31B5"/>
    <w:rPr>
      <w:kern w:val="1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31B5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331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331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31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1B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1260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5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5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656E"/>
    <w:rPr>
      <w:vertAlign w:val="superscript"/>
    </w:rPr>
  </w:style>
  <w:style w:type="paragraph" w:customStyle="1" w:styleId="ABIDefinicja">
    <w:name w:val="ABI.Definicja"/>
    <w:basedOn w:val="Normalny"/>
    <w:qFormat/>
    <w:rsid w:val="00C2748A"/>
    <w:pPr>
      <w:numPr>
        <w:ilvl w:val="1"/>
        <w:numId w:val="34"/>
      </w:numPr>
      <w:overflowPunct w:val="0"/>
      <w:spacing w:before="100" w:after="60" w:line="298" w:lineRule="auto"/>
      <w:jc w:val="both"/>
    </w:pPr>
    <w:rPr>
      <w:rFonts w:asciiTheme="minorHAnsi" w:eastAsiaTheme="minorEastAsia" w:hAnsiTheme="minorHAnsi" w:cstheme="minorBidi"/>
      <w:color w:val="00000A"/>
      <w:kern w:val="1"/>
      <w:sz w:val="24"/>
      <w:szCs w:val="24"/>
      <w:lang w:eastAsia="pl-PL"/>
    </w:rPr>
  </w:style>
  <w:style w:type="paragraph" w:customStyle="1" w:styleId="ABIPoddefinicja">
    <w:name w:val="ABI.Poddefinicja"/>
    <w:basedOn w:val="Normalny"/>
    <w:qFormat/>
    <w:rsid w:val="00C2748A"/>
    <w:pPr>
      <w:numPr>
        <w:ilvl w:val="2"/>
        <w:numId w:val="34"/>
      </w:numPr>
      <w:overflowPunct w:val="0"/>
      <w:spacing w:before="100" w:after="60" w:line="298" w:lineRule="auto"/>
      <w:jc w:val="both"/>
    </w:pPr>
    <w:rPr>
      <w:rFonts w:asciiTheme="minorHAnsi" w:eastAsiaTheme="minorEastAsia" w:hAnsiTheme="minorHAnsi" w:cstheme="minorBidi"/>
      <w:color w:val="00000A"/>
      <w:kern w:val="1"/>
      <w:sz w:val="24"/>
      <w:szCs w:val="24"/>
      <w:lang w:eastAsia="pl-PL"/>
    </w:rPr>
  </w:style>
  <w:style w:type="paragraph" w:customStyle="1" w:styleId="ABIPodpunkt">
    <w:name w:val="ABI.Podpunkt"/>
    <w:basedOn w:val="Normalny"/>
    <w:qFormat/>
    <w:rsid w:val="00C2748A"/>
    <w:pPr>
      <w:numPr>
        <w:ilvl w:val="4"/>
        <w:numId w:val="34"/>
      </w:numPr>
      <w:tabs>
        <w:tab w:val="left" w:pos="1560"/>
      </w:tabs>
      <w:overflowPunct w:val="0"/>
      <w:spacing w:before="100" w:after="60" w:line="298" w:lineRule="auto"/>
      <w:jc w:val="both"/>
    </w:pPr>
    <w:rPr>
      <w:rFonts w:asciiTheme="minorHAnsi" w:eastAsiaTheme="minorEastAsia" w:hAnsiTheme="minorHAnsi" w:cstheme="minorBidi"/>
      <w:color w:val="00000A"/>
      <w:kern w:val="1"/>
      <w:sz w:val="24"/>
      <w:szCs w:val="24"/>
      <w:lang w:eastAsia="pl-PL"/>
    </w:rPr>
  </w:style>
  <w:style w:type="paragraph" w:customStyle="1" w:styleId="ABIPunkt">
    <w:name w:val="ABI.Punkt"/>
    <w:basedOn w:val="ABIPoddefinicja"/>
    <w:next w:val="Normalny"/>
    <w:qFormat/>
    <w:rsid w:val="00C2748A"/>
    <w:pPr>
      <w:numPr>
        <w:ilvl w:val="3"/>
      </w:numPr>
      <w:tabs>
        <w:tab w:val="left" w:pos="851"/>
      </w:tabs>
    </w:pPr>
  </w:style>
  <w:style w:type="paragraph" w:customStyle="1" w:styleId="ABIRozdzia">
    <w:name w:val="ABI.Rozdział"/>
    <w:basedOn w:val="Nagwek1"/>
    <w:qFormat/>
    <w:rsid w:val="00C2748A"/>
    <w:pPr>
      <w:keepNext w:val="0"/>
      <w:keepLines w:val="0"/>
      <w:numPr>
        <w:numId w:val="34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tabs>
        <w:tab w:val="num" w:pos="360"/>
      </w:tabs>
      <w:overflowPunct w:val="0"/>
      <w:spacing w:line="298" w:lineRule="auto"/>
      <w:ind w:left="0" w:firstLine="0"/>
      <w:jc w:val="both"/>
    </w:pPr>
    <w:rPr>
      <w:rFonts w:asciiTheme="minorHAnsi" w:eastAsia="Times New Roman" w:hAnsiTheme="minorHAnsi" w:cs="Times New Roman"/>
      <w:caps/>
      <w:color w:val="auto"/>
      <w:spacing w:val="15"/>
      <w:kern w:val="1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274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Uwydatnienie">
    <w:name w:val="Emphasis"/>
    <w:qFormat/>
    <w:rsid w:val="00FE4B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8943-78D6-4A96-AD27-3A823E78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1921</Words>
  <Characters>11530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Adw. R. Trzaskowski</dc:creator>
  <cp:lastModifiedBy>Maciej</cp:lastModifiedBy>
  <cp:revision>9</cp:revision>
  <cp:lastPrinted>2018-06-14T08:34:00Z</cp:lastPrinted>
  <dcterms:created xsi:type="dcterms:W3CDTF">2019-11-18T12:12:00Z</dcterms:created>
  <dcterms:modified xsi:type="dcterms:W3CDTF">2025-12-17T04:08:00Z</dcterms:modified>
</cp:coreProperties>
</file>